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0340A" w14:textId="77777777" w:rsidR="003D51EF" w:rsidRDefault="003D51EF" w:rsidP="003D51EF">
      <w:pPr>
        <w:pStyle w:val="Titre"/>
        <w:rPr>
          <w:lang w:val="fr-FR" w:eastAsia="fr-FR"/>
        </w:rPr>
      </w:pPr>
      <w:r w:rsidRPr="003D51EF">
        <w:rPr>
          <w:lang w:val="fr-FR" w:eastAsia="fr-FR"/>
        </w:rPr>
        <w:t>Rendre nos églises plus accessibles aux personnes à besoins spécifiques</w:t>
      </w:r>
    </w:p>
    <w:p w14:paraId="2EC91FBA" w14:textId="77777777" w:rsidR="003D51EF" w:rsidRPr="009A742C" w:rsidRDefault="003D51EF" w:rsidP="00556B2E">
      <w:pPr>
        <w:pStyle w:val="Titre2"/>
      </w:pPr>
      <w:r w:rsidRPr="009A742C">
        <w:t>Les conseils pratiques d'Access-i</w:t>
      </w:r>
    </w:p>
    <w:p w14:paraId="74D2EFF8" w14:textId="77777777" w:rsidR="003D51EF" w:rsidRDefault="003D51EF" w:rsidP="003D51EF">
      <w:pPr>
        <w:rPr>
          <w:sz w:val="23"/>
          <w:szCs w:val="23"/>
          <w:lang w:eastAsia="fr-FR"/>
        </w:rPr>
      </w:pPr>
    </w:p>
    <w:p w14:paraId="5B4CEF48" w14:textId="77777777" w:rsidR="003D51EF" w:rsidRPr="003D51EF" w:rsidRDefault="003D51EF" w:rsidP="003D51EF">
      <w:pPr>
        <w:rPr>
          <w:i/>
          <w:sz w:val="23"/>
          <w:szCs w:val="23"/>
          <w:lang w:eastAsia="fr-FR"/>
        </w:rPr>
      </w:pPr>
      <w:r w:rsidRPr="003D51EF">
        <w:rPr>
          <w:i/>
          <w:sz w:val="23"/>
          <w:szCs w:val="23"/>
          <w:lang w:eastAsia="fr-FR"/>
        </w:rPr>
        <w:t xml:space="preserve">Compte-rendu d’une </w:t>
      </w:r>
      <w:hyperlink r:id="rId7" w:history="1">
        <w:r w:rsidRPr="003D51EF">
          <w:rPr>
            <w:rStyle w:val="Lienhypertexte"/>
            <w:i/>
            <w:sz w:val="23"/>
            <w:szCs w:val="23"/>
            <w:lang w:eastAsia="fr-FR"/>
          </w:rPr>
          <w:t>Rencontre Eglises Ouvertes</w:t>
        </w:r>
      </w:hyperlink>
      <w:r w:rsidRPr="003D51EF">
        <w:rPr>
          <w:i/>
          <w:sz w:val="23"/>
          <w:szCs w:val="23"/>
          <w:lang w:eastAsia="fr-FR"/>
        </w:rPr>
        <w:t xml:space="preserve"> à l’église St-Remy de Braine-le-Château, </w:t>
      </w:r>
    </w:p>
    <w:p w14:paraId="31849677" w14:textId="5E38F075" w:rsidR="003D51EF" w:rsidRPr="003D51EF" w:rsidRDefault="003D51EF" w:rsidP="003D51EF">
      <w:pPr>
        <w:rPr>
          <w:i/>
          <w:sz w:val="23"/>
          <w:szCs w:val="23"/>
          <w:lang w:eastAsia="fr-FR"/>
        </w:rPr>
      </w:pPr>
      <w:r w:rsidRPr="003D51EF">
        <w:rPr>
          <w:i/>
          <w:sz w:val="23"/>
          <w:szCs w:val="23"/>
          <w:lang w:eastAsia="fr-FR"/>
        </w:rPr>
        <w:t>le 24 mai 2018</w:t>
      </w:r>
      <w:r w:rsidR="00896591">
        <w:rPr>
          <w:i/>
          <w:sz w:val="23"/>
          <w:szCs w:val="23"/>
          <w:lang w:eastAsia="fr-FR"/>
        </w:rPr>
        <w:t>, en collaboration avec le Royal Syndicat d’Initiative.</w:t>
      </w:r>
    </w:p>
    <w:p w14:paraId="468D2FFE" w14:textId="77777777" w:rsidR="003D51EF" w:rsidRDefault="003D51EF" w:rsidP="003D51EF">
      <w:pPr>
        <w:rPr>
          <w:sz w:val="23"/>
          <w:szCs w:val="23"/>
          <w:lang w:eastAsia="fr-FR"/>
        </w:rPr>
      </w:pPr>
    </w:p>
    <w:p w14:paraId="3176F82B" w14:textId="77777777" w:rsidR="003D51EF" w:rsidRDefault="003D51EF" w:rsidP="003D51EF">
      <w:pPr>
        <w:rPr>
          <w:sz w:val="23"/>
          <w:szCs w:val="23"/>
          <w:lang w:eastAsia="fr-FR"/>
        </w:rPr>
      </w:pPr>
    </w:p>
    <w:p w14:paraId="3C1B5BBE" w14:textId="77777777" w:rsidR="00B220B9" w:rsidRDefault="003D51EF" w:rsidP="003D51EF">
      <w:pPr>
        <w:rPr>
          <w:sz w:val="23"/>
          <w:szCs w:val="23"/>
          <w:lang w:eastAsia="fr-FR"/>
        </w:rPr>
      </w:pPr>
      <w:r w:rsidRPr="003D51EF">
        <w:rPr>
          <w:sz w:val="23"/>
          <w:szCs w:val="23"/>
          <w:lang w:eastAsia="fr-FR"/>
        </w:rPr>
        <w:t xml:space="preserve">Nos édifices religieux et les activités qui s'y déroulent peuvent profiter à un public plus large. Il suffit de quelques aménagements pour en faciliter l'accès aux personnes à mobilité réduite, à celles qui marchent difficilement, mais aussi aux aveugles et aux malvoyants, aux sourds et aux malentendants, aux personnes plus âgées ainsi qu'à celles qui souffrent de difficultés de compréhension. Le label </w:t>
      </w:r>
      <w:r w:rsidR="00407632">
        <w:rPr>
          <w:sz w:val="23"/>
          <w:szCs w:val="23"/>
          <w:lang w:eastAsia="fr-FR"/>
        </w:rPr>
        <w:t>« </w:t>
      </w:r>
      <w:hyperlink r:id="rId8" w:history="1">
        <w:r w:rsidRPr="003D51EF">
          <w:rPr>
            <w:color w:val="993232"/>
            <w:sz w:val="23"/>
            <w:szCs w:val="23"/>
            <w:u w:val="single"/>
            <w:lang w:eastAsia="fr-FR"/>
          </w:rPr>
          <w:t>Access-i</w:t>
        </w:r>
      </w:hyperlink>
      <w:r w:rsidR="00407632">
        <w:rPr>
          <w:sz w:val="23"/>
          <w:szCs w:val="23"/>
          <w:lang w:eastAsia="fr-FR"/>
        </w:rPr>
        <w:t> »</w:t>
      </w:r>
      <w:r w:rsidRPr="003D51EF">
        <w:rPr>
          <w:sz w:val="23"/>
          <w:szCs w:val="23"/>
          <w:lang w:eastAsia="fr-FR"/>
        </w:rPr>
        <w:t xml:space="preserve"> rassure ces hommes et femmes victimes de limitations physiques ou mentales, rarement accueillis comme ils le souhaiteraient dans les lieux publics. Un enjeu qui touche entre 15% et 30% de la population belge de plus de 15 ans.</w:t>
      </w:r>
    </w:p>
    <w:p w14:paraId="009B64DD" w14:textId="77777777" w:rsidR="003D51EF" w:rsidRPr="00896591" w:rsidRDefault="003D51EF" w:rsidP="00556B2E">
      <w:pPr>
        <w:rPr>
          <w:sz w:val="28"/>
          <w:szCs w:val="23"/>
          <w:lang w:eastAsia="fr-FR"/>
        </w:rPr>
      </w:pPr>
    </w:p>
    <w:p w14:paraId="46E582FA" w14:textId="77777777" w:rsidR="00556B2E" w:rsidRDefault="00556B2E" w:rsidP="00556B2E">
      <w:pPr>
        <w:pStyle w:val="Titre2"/>
        <w:spacing w:after="0"/>
      </w:pPr>
    </w:p>
    <w:p w14:paraId="647927C8" w14:textId="77777777" w:rsidR="003D51EF" w:rsidRDefault="003D51EF" w:rsidP="00556B2E">
      <w:pPr>
        <w:pStyle w:val="Titre2"/>
      </w:pPr>
      <w:r>
        <w:t>Mise en contexte</w:t>
      </w:r>
    </w:p>
    <w:p w14:paraId="16F81806" w14:textId="34BEEBB3" w:rsidR="00407632" w:rsidRDefault="00E26B91" w:rsidP="00407632">
      <w:pPr>
        <w:pStyle w:val="Pardeliste"/>
        <w:numPr>
          <w:ilvl w:val="0"/>
          <w:numId w:val="11"/>
        </w:numPr>
      </w:pPr>
      <w:hyperlink r:id="rId9" w:history="1">
        <w:r w:rsidR="00407632" w:rsidRPr="00DB2813">
          <w:rPr>
            <w:rStyle w:val="Lienhypertexte"/>
            <w:b/>
          </w:rPr>
          <w:t>7 types de handicaps</w:t>
        </w:r>
      </w:hyperlink>
      <w:r w:rsidR="00407632">
        <w:t xml:space="preserve"> sont aujourd’hui reconnus sous le vocable « Personnes à besoins spécifiques » : </w:t>
      </w:r>
    </w:p>
    <w:p w14:paraId="46BE607E" w14:textId="77777777" w:rsidR="00407632" w:rsidRPr="00407632" w:rsidRDefault="00407632" w:rsidP="00407632">
      <w:pPr>
        <w:pStyle w:val="Pardeliste"/>
        <w:numPr>
          <w:ilvl w:val="1"/>
          <w:numId w:val="11"/>
        </w:numPr>
        <w:rPr>
          <w:lang w:eastAsia="fr-FR"/>
        </w:rPr>
      </w:pPr>
      <w:r w:rsidRPr="00407632">
        <w:rPr>
          <w:lang w:eastAsia="fr-FR"/>
        </w:rPr>
        <w:t>les personnes en fauteuil roulant</w:t>
      </w:r>
    </w:p>
    <w:p w14:paraId="1088921A" w14:textId="77777777" w:rsidR="00407632" w:rsidRPr="00407632" w:rsidRDefault="00407632" w:rsidP="00407632">
      <w:pPr>
        <w:pStyle w:val="Pardeliste"/>
        <w:numPr>
          <w:ilvl w:val="1"/>
          <w:numId w:val="11"/>
        </w:numPr>
        <w:rPr>
          <w:lang w:eastAsia="fr-FR"/>
        </w:rPr>
      </w:pPr>
      <w:r w:rsidRPr="00407632">
        <w:rPr>
          <w:lang w:eastAsia="fr-FR"/>
        </w:rPr>
        <w:t>les personnes marchant difficilement</w:t>
      </w:r>
    </w:p>
    <w:p w14:paraId="62599821" w14:textId="77777777" w:rsidR="00407632" w:rsidRPr="00407632" w:rsidRDefault="00407632" w:rsidP="00407632">
      <w:pPr>
        <w:pStyle w:val="Pardeliste"/>
        <w:numPr>
          <w:ilvl w:val="1"/>
          <w:numId w:val="11"/>
        </w:numPr>
        <w:rPr>
          <w:lang w:eastAsia="fr-FR"/>
        </w:rPr>
      </w:pPr>
      <w:r w:rsidRPr="00407632">
        <w:rPr>
          <w:lang w:eastAsia="fr-FR"/>
        </w:rPr>
        <w:t>les personnes aveugles</w:t>
      </w:r>
    </w:p>
    <w:p w14:paraId="222E1C08" w14:textId="77777777" w:rsidR="00407632" w:rsidRPr="00407632" w:rsidRDefault="00407632" w:rsidP="00407632">
      <w:pPr>
        <w:pStyle w:val="Pardeliste"/>
        <w:numPr>
          <w:ilvl w:val="1"/>
          <w:numId w:val="11"/>
        </w:numPr>
        <w:rPr>
          <w:lang w:eastAsia="fr-FR"/>
        </w:rPr>
      </w:pPr>
      <w:r w:rsidRPr="00407632">
        <w:rPr>
          <w:lang w:eastAsia="fr-FR"/>
        </w:rPr>
        <w:t>les personnes malvoyantes</w:t>
      </w:r>
    </w:p>
    <w:p w14:paraId="5DF623EA" w14:textId="77777777" w:rsidR="00407632" w:rsidRPr="00407632" w:rsidRDefault="00407632" w:rsidP="00407632">
      <w:pPr>
        <w:pStyle w:val="Pardeliste"/>
        <w:numPr>
          <w:ilvl w:val="1"/>
          <w:numId w:val="11"/>
        </w:numPr>
        <w:rPr>
          <w:lang w:eastAsia="fr-FR"/>
        </w:rPr>
      </w:pPr>
      <w:r w:rsidRPr="00407632">
        <w:rPr>
          <w:lang w:eastAsia="fr-FR"/>
        </w:rPr>
        <w:t>les personnes sourdes</w:t>
      </w:r>
    </w:p>
    <w:p w14:paraId="46CCAD03" w14:textId="77777777" w:rsidR="00407632" w:rsidRPr="00407632" w:rsidRDefault="00407632" w:rsidP="00407632">
      <w:pPr>
        <w:pStyle w:val="Pardeliste"/>
        <w:numPr>
          <w:ilvl w:val="1"/>
          <w:numId w:val="11"/>
        </w:numPr>
        <w:rPr>
          <w:lang w:eastAsia="fr-FR"/>
        </w:rPr>
      </w:pPr>
      <w:r w:rsidRPr="00407632">
        <w:rPr>
          <w:lang w:eastAsia="fr-FR"/>
        </w:rPr>
        <w:t>les personnes malentendantes</w:t>
      </w:r>
    </w:p>
    <w:p w14:paraId="3516203C" w14:textId="77777777" w:rsidR="00407632" w:rsidRDefault="00407632" w:rsidP="00407632">
      <w:pPr>
        <w:pStyle w:val="Pardeliste"/>
        <w:numPr>
          <w:ilvl w:val="1"/>
          <w:numId w:val="11"/>
        </w:numPr>
        <w:rPr>
          <w:lang w:eastAsia="fr-FR"/>
        </w:rPr>
      </w:pPr>
      <w:r w:rsidRPr="00407632">
        <w:rPr>
          <w:lang w:eastAsia="fr-FR"/>
        </w:rPr>
        <w:t>les personnes avec difficult</w:t>
      </w:r>
      <w:r>
        <w:rPr>
          <w:lang w:eastAsia="fr-FR"/>
        </w:rPr>
        <w:t>és</w:t>
      </w:r>
      <w:r w:rsidRPr="00407632">
        <w:rPr>
          <w:lang w:eastAsia="fr-FR"/>
        </w:rPr>
        <w:t xml:space="preserve"> de compr</w:t>
      </w:r>
      <w:r>
        <w:rPr>
          <w:lang w:eastAsia="fr-FR"/>
        </w:rPr>
        <w:t>é</w:t>
      </w:r>
      <w:r w:rsidRPr="00407632">
        <w:rPr>
          <w:lang w:eastAsia="fr-FR"/>
        </w:rPr>
        <w:t>hension</w:t>
      </w:r>
    </w:p>
    <w:p w14:paraId="2CDF76F7" w14:textId="72F6F927" w:rsidR="00804BF9" w:rsidRDefault="008822C2" w:rsidP="00804BF9">
      <w:pPr>
        <w:pStyle w:val="Pardeliste"/>
        <w:numPr>
          <w:ilvl w:val="0"/>
          <w:numId w:val="11"/>
        </w:numPr>
        <w:rPr>
          <w:lang w:eastAsia="fr-FR"/>
        </w:rPr>
      </w:pPr>
      <w:r>
        <w:rPr>
          <w:lang w:eastAsia="fr-FR"/>
        </w:rPr>
        <w:t xml:space="preserve">Les personnes porteuses de ces handicaps représentent aujourd’hui </w:t>
      </w:r>
      <w:r w:rsidRPr="00DB2813">
        <w:rPr>
          <w:b/>
          <w:lang w:eastAsia="fr-FR"/>
        </w:rPr>
        <w:t>15% de la population</w:t>
      </w:r>
      <w:r>
        <w:rPr>
          <w:lang w:eastAsia="fr-FR"/>
        </w:rPr>
        <w:t xml:space="preserve">. Ce chiffre doit cependant être élargi aux personnes âgées, aux jeunes enfants, aux étrangers (ainsi d’ailleurs qu’aux accompagnants), susceptibles d’être confrontés </w:t>
      </w:r>
      <w:r w:rsidR="003920EB">
        <w:rPr>
          <w:lang w:eastAsia="fr-FR"/>
        </w:rPr>
        <w:t>à certaines de ces</w:t>
      </w:r>
      <w:r w:rsidR="002D2580">
        <w:rPr>
          <w:lang w:eastAsia="fr-FR"/>
        </w:rPr>
        <w:t xml:space="preserve"> difficultés (</w:t>
      </w:r>
      <w:r w:rsidR="00892F91">
        <w:rPr>
          <w:lang w:eastAsia="fr-FR"/>
        </w:rPr>
        <w:t xml:space="preserve">soit </w:t>
      </w:r>
      <w:r w:rsidR="002D2580">
        <w:rPr>
          <w:lang w:eastAsia="fr-FR"/>
        </w:rPr>
        <w:t xml:space="preserve">30 à 40% </w:t>
      </w:r>
      <w:r w:rsidR="00892F91">
        <w:rPr>
          <w:lang w:eastAsia="fr-FR"/>
        </w:rPr>
        <w:t xml:space="preserve">de la population </w:t>
      </w:r>
      <w:r w:rsidR="002D2580">
        <w:rPr>
          <w:lang w:eastAsia="fr-FR"/>
        </w:rPr>
        <w:t>en tout).</w:t>
      </w:r>
    </w:p>
    <w:p w14:paraId="669F9501" w14:textId="73191ADE" w:rsidR="00896591" w:rsidRDefault="00896591" w:rsidP="00804BF9">
      <w:pPr>
        <w:pStyle w:val="Pardeliste"/>
        <w:numPr>
          <w:ilvl w:val="0"/>
          <w:numId w:val="11"/>
        </w:numPr>
        <w:rPr>
          <w:lang w:eastAsia="fr-FR"/>
        </w:rPr>
      </w:pPr>
      <w:r w:rsidRPr="00896591">
        <w:rPr>
          <w:b/>
          <w:lang w:eastAsia="fr-FR"/>
        </w:rPr>
        <w:t>Certains détails, en apparence anodins</w:t>
      </w:r>
      <w:r>
        <w:rPr>
          <w:lang w:eastAsia="fr-FR"/>
        </w:rPr>
        <w:t xml:space="preserve">, peuvent se révéler très décourageants pour un public à besoins spécifiques </w:t>
      </w:r>
      <w:r w:rsidRPr="00896591">
        <w:rPr>
          <w:i/>
          <w:lang w:eastAsia="fr-FR"/>
        </w:rPr>
        <w:t>(voir exemples concrets ci-dessous)</w:t>
      </w:r>
      <w:r>
        <w:rPr>
          <w:lang w:eastAsia="fr-FR"/>
        </w:rPr>
        <w:t xml:space="preserve">. </w:t>
      </w:r>
    </w:p>
    <w:p w14:paraId="04258935" w14:textId="098DFB46" w:rsidR="005C1937" w:rsidRDefault="005C1937" w:rsidP="00804BF9">
      <w:pPr>
        <w:pStyle w:val="Pardeliste"/>
        <w:numPr>
          <w:ilvl w:val="0"/>
          <w:numId w:val="11"/>
        </w:numPr>
        <w:rPr>
          <w:lang w:eastAsia="fr-FR"/>
        </w:rPr>
      </w:pPr>
      <w:r>
        <w:rPr>
          <w:lang w:eastAsia="fr-FR"/>
        </w:rPr>
        <w:t xml:space="preserve">L’accès compliqué aux édifices religieux pour ces publics a un </w:t>
      </w:r>
      <w:r w:rsidRPr="005C1937">
        <w:rPr>
          <w:b/>
          <w:lang w:eastAsia="fr-FR"/>
        </w:rPr>
        <w:t>impact important sur leur fréquentation</w:t>
      </w:r>
      <w:r>
        <w:rPr>
          <w:lang w:eastAsia="fr-FR"/>
        </w:rPr>
        <w:t>. Il existe des solutions, pas nécessairement hors de prix.</w:t>
      </w:r>
      <w:r w:rsidR="00F54864">
        <w:rPr>
          <w:lang w:eastAsia="fr-FR"/>
        </w:rPr>
        <w:t xml:space="preserve"> </w:t>
      </w:r>
      <w:r w:rsidR="001340E6" w:rsidRPr="004B7670">
        <w:rPr>
          <w:i/>
          <w:lang w:eastAsia="fr-FR"/>
        </w:rPr>
        <w:t>Malheureusement, aucune statistique publique n’est encore disponible à ce sujet.</w:t>
      </w:r>
    </w:p>
    <w:p w14:paraId="1A5242E5" w14:textId="64D93146" w:rsidR="00F54864" w:rsidRDefault="00F54864" w:rsidP="00804BF9">
      <w:pPr>
        <w:pStyle w:val="Pardeliste"/>
        <w:numPr>
          <w:ilvl w:val="0"/>
          <w:numId w:val="11"/>
        </w:numPr>
        <w:rPr>
          <w:lang w:eastAsia="fr-FR"/>
        </w:rPr>
      </w:pPr>
      <w:r>
        <w:rPr>
          <w:lang w:eastAsia="fr-FR"/>
        </w:rPr>
        <w:t xml:space="preserve">Les travaux d’amélioration de l’accessibilité des églises sont toujours un </w:t>
      </w:r>
      <w:r w:rsidRPr="00F54864">
        <w:rPr>
          <w:b/>
          <w:lang w:eastAsia="fr-FR"/>
        </w:rPr>
        <w:t>compromis</w:t>
      </w:r>
      <w:r>
        <w:rPr>
          <w:lang w:eastAsia="fr-FR"/>
        </w:rPr>
        <w:t xml:space="preserve"> entre ce qui est acceptable d’un point de vue patrimonial (surtout si l’édifice est classé ou inscrit à l’inventaire), urbanistique, sécuritaire (pompiers) et </w:t>
      </w:r>
      <w:r w:rsidR="00066261">
        <w:rPr>
          <w:lang w:eastAsia="fr-FR"/>
        </w:rPr>
        <w:t xml:space="preserve">bien entendu </w:t>
      </w:r>
      <w:r>
        <w:rPr>
          <w:lang w:eastAsia="fr-FR"/>
        </w:rPr>
        <w:lastRenderedPageBreak/>
        <w:t xml:space="preserve">budgétaire. </w:t>
      </w:r>
      <w:r w:rsidR="00066261">
        <w:rPr>
          <w:lang w:eastAsia="fr-FR"/>
        </w:rPr>
        <w:t xml:space="preserve">En outre, toutes les attentes spécifiques ne sont pas </w:t>
      </w:r>
      <w:r w:rsidR="00066261" w:rsidRPr="00066261">
        <w:rPr>
          <w:b/>
          <w:lang w:eastAsia="fr-FR"/>
        </w:rPr>
        <w:t>compatibles avec l’usage « grand public »</w:t>
      </w:r>
      <w:r w:rsidR="00066261">
        <w:rPr>
          <w:lang w:eastAsia="fr-FR"/>
        </w:rPr>
        <w:t xml:space="preserve"> du site.  </w:t>
      </w:r>
    </w:p>
    <w:p w14:paraId="6AE69B1F" w14:textId="4B4BEFB7" w:rsidR="009A742C" w:rsidRPr="00407632" w:rsidRDefault="00C04841" w:rsidP="00804BF9">
      <w:pPr>
        <w:pStyle w:val="Pardeliste"/>
        <w:numPr>
          <w:ilvl w:val="0"/>
          <w:numId w:val="11"/>
        </w:numPr>
        <w:rPr>
          <w:lang w:eastAsia="fr-FR"/>
        </w:rPr>
      </w:pPr>
      <w:r>
        <w:rPr>
          <w:lang w:eastAsia="fr-FR"/>
        </w:rPr>
        <w:t xml:space="preserve">Si des aménagements techniques sont importants, un </w:t>
      </w:r>
      <w:r w:rsidRPr="00C04841">
        <w:rPr>
          <w:b/>
          <w:lang w:eastAsia="fr-FR"/>
        </w:rPr>
        <w:t>accueil adapté</w:t>
      </w:r>
      <w:r>
        <w:rPr>
          <w:lang w:eastAsia="fr-FR"/>
        </w:rPr>
        <w:t xml:space="preserve"> l’est tout autant, ponctuel ou permanent </w:t>
      </w:r>
      <w:r w:rsidRPr="00C04841">
        <w:rPr>
          <w:i/>
          <w:lang w:eastAsia="fr-FR"/>
        </w:rPr>
        <w:t>(voir suggestions concrètes ci-dessous)</w:t>
      </w:r>
      <w:r>
        <w:rPr>
          <w:lang w:eastAsia="fr-FR"/>
        </w:rPr>
        <w:t>.</w:t>
      </w:r>
    </w:p>
    <w:p w14:paraId="5D3210D8" w14:textId="77777777" w:rsidR="00556B2E" w:rsidRPr="00556B2E" w:rsidRDefault="00556B2E" w:rsidP="00556B2E">
      <w:pPr>
        <w:pStyle w:val="Titre2"/>
        <w:spacing w:after="0"/>
      </w:pPr>
    </w:p>
    <w:p w14:paraId="64BD229B" w14:textId="77777777" w:rsidR="00556B2E" w:rsidRDefault="00556B2E" w:rsidP="00556B2E">
      <w:pPr>
        <w:pStyle w:val="Titre2"/>
        <w:spacing w:after="0"/>
      </w:pPr>
    </w:p>
    <w:p w14:paraId="2DC442D4" w14:textId="72067120" w:rsidR="00D446B6" w:rsidRDefault="00D446B6" w:rsidP="00556B2E">
      <w:pPr>
        <w:pStyle w:val="Titre2"/>
      </w:pPr>
      <w:r>
        <w:t>Les aménagements utiles</w:t>
      </w:r>
      <w:r w:rsidR="00A441A7">
        <w:t xml:space="preserve"> </w:t>
      </w:r>
      <w:r w:rsidR="00A441A7" w:rsidRPr="00A441A7">
        <w:rPr>
          <w:i/>
        </w:rPr>
        <w:t>(exemples)</w:t>
      </w:r>
    </w:p>
    <w:p w14:paraId="7C2ED740" w14:textId="0CAA716F" w:rsidR="00A441A7" w:rsidRPr="00794D44" w:rsidRDefault="00A441A7" w:rsidP="00A441A7">
      <w:pPr>
        <w:pStyle w:val="Pardeliste"/>
        <w:numPr>
          <w:ilvl w:val="0"/>
          <w:numId w:val="16"/>
        </w:numPr>
        <w:rPr>
          <w:i/>
          <w:sz w:val="23"/>
          <w:szCs w:val="23"/>
          <w:lang w:eastAsia="fr-FR"/>
        </w:rPr>
      </w:pPr>
      <w:r w:rsidRPr="00A441A7">
        <w:rPr>
          <w:b/>
          <w:sz w:val="23"/>
          <w:szCs w:val="23"/>
          <w:lang w:eastAsia="fr-FR"/>
        </w:rPr>
        <w:t>Places de parking PMR </w:t>
      </w:r>
      <w:r>
        <w:rPr>
          <w:sz w:val="23"/>
          <w:szCs w:val="23"/>
          <w:lang w:eastAsia="fr-FR"/>
        </w:rPr>
        <w:t>: idéalement plus qu’une seule, le plus près possible de l’entrée adaptée. Prévoir un large espace de circulation à gauche et à droite de l’emplacement</w:t>
      </w:r>
      <w:r w:rsidR="00794D44">
        <w:rPr>
          <w:sz w:val="23"/>
          <w:szCs w:val="23"/>
          <w:lang w:eastAsia="fr-FR"/>
        </w:rPr>
        <w:t xml:space="preserve"> de parking.</w:t>
      </w:r>
    </w:p>
    <w:p w14:paraId="71134E29" w14:textId="1CA03F25" w:rsidR="00794D44" w:rsidRPr="00794D44" w:rsidRDefault="00794D44" w:rsidP="00A441A7">
      <w:pPr>
        <w:pStyle w:val="Pardeliste"/>
        <w:numPr>
          <w:ilvl w:val="0"/>
          <w:numId w:val="16"/>
        </w:numPr>
        <w:rPr>
          <w:i/>
          <w:sz w:val="23"/>
          <w:szCs w:val="23"/>
          <w:lang w:eastAsia="fr-FR"/>
        </w:rPr>
      </w:pPr>
      <w:r w:rsidRPr="00794D44">
        <w:rPr>
          <w:b/>
          <w:sz w:val="23"/>
          <w:szCs w:val="23"/>
          <w:lang w:eastAsia="fr-FR"/>
        </w:rPr>
        <w:t>Rampe d’accès </w:t>
      </w:r>
      <w:r>
        <w:rPr>
          <w:sz w:val="23"/>
          <w:szCs w:val="23"/>
          <w:lang w:eastAsia="fr-FR"/>
        </w:rPr>
        <w:t>: attention à la pente. La plupart des rampes sont trop raides, ce qui les rend dangereuses à utiliser pour une personne en chaise roulante non accompagnée.</w:t>
      </w:r>
      <w:r w:rsidR="008110DF">
        <w:rPr>
          <w:sz w:val="23"/>
          <w:szCs w:val="23"/>
          <w:lang w:eastAsia="fr-FR"/>
        </w:rPr>
        <w:t xml:space="preserve"> Ne pas oublier la main-courante.</w:t>
      </w:r>
    </w:p>
    <w:p w14:paraId="5DB63C59" w14:textId="39A3190C" w:rsidR="00794D44" w:rsidRPr="00794D44" w:rsidRDefault="00794D44" w:rsidP="00A441A7">
      <w:pPr>
        <w:pStyle w:val="Pardeliste"/>
        <w:numPr>
          <w:ilvl w:val="0"/>
          <w:numId w:val="16"/>
        </w:numPr>
        <w:rPr>
          <w:i/>
          <w:sz w:val="23"/>
          <w:szCs w:val="23"/>
          <w:lang w:eastAsia="fr-FR"/>
        </w:rPr>
      </w:pPr>
      <w:r w:rsidRPr="00794D44">
        <w:rPr>
          <w:b/>
          <w:sz w:val="23"/>
          <w:szCs w:val="23"/>
          <w:lang w:eastAsia="fr-FR"/>
        </w:rPr>
        <w:t>Portes d’accès </w:t>
      </w:r>
      <w:r>
        <w:rPr>
          <w:sz w:val="23"/>
          <w:szCs w:val="23"/>
          <w:lang w:eastAsia="fr-FR"/>
        </w:rPr>
        <w:t xml:space="preserve">: </w:t>
      </w:r>
      <w:r w:rsidR="005345EF">
        <w:rPr>
          <w:sz w:val="23"/>
          <w:szCs w:val="23"/>
          <w:lang w:eastAsia="fr-FR"/>
        </w:rPr>
        <w:t>pour la</w:t>
      </w:r>
      <w:r>
        <w:rPr>
          <w:sz w:val="23"/>
          <w:szCs w:val="23"/>
          <w:lang w:eastAsia="fr-FR"/>
        </w:rPr>
        <w:t xml:space="preserve"> largeur</w:t>
      </w:r>
      <w:r w:rsidR="005345EF">
        <w:rPr>
          <w:sz w:val="23"/>
          <w:szCs w:val="23"/>
          <w:lang w:eastAsia="fr-FR"/>
        </w:rPr>
        <w:t>, la plupart des portes d’église sont réglementaires</w:t>
      </w:r>
      <w:r>
        <w:rPr>
          <w:sz w:val="23"/>
          <w:szCs w:val="23"/>
          <w:lang w:eastAsia="fr-FR"/>
        </w:rPr>
        <w:t xml:space="preserve"> (</w:t>
      </w:r>
      <w:r w:rsidR="005345EF">
        <w:rPr>
          <w:sz w:val="23"/>
          <w:szCs w:val="23"/>
          <w:lang w:eastAsia="fr-FR"/>
        </w:rPr>
        <w:t>min.</w:t>
      </w:r>
      <w:r>
        <w:rPr>
          <w:sz w:val="23"/>
          <w:szCs w:val="23"/>
          <w:lang w:eastAsia="fr-FR"/>
        </w:rPr>
        <w:t xml:space="preserve"> 90 cm), mais </w:t>
      </w:r>
      <w:r w:rsidR="005345EF">
        <w:rPr>
          <w:sz w:val="23"/>
          <w:szCs w:val="23"/>
          <w:lang w:eastAsia="fr-FR"/>
        </w:rPr>
        <w:t>elles</w:t>
      </w:r>
      <w:r>
        <w:rPr>
          <w:sz w:val="23"/>
          <w:szCs w:val="23"/>
          <w:lang w:eastAsia="fr-FR"/>
        </w:rPr>
        <w:t xml:space="preserve"> sont</w:t>
      </w:r>
      <w:r w:rsidR="005345EF">
        <w:rPr>
          <w:sz w:val="23"/>
          <w:szCs w:val="23"/>
          <w:lang w:eastAsia="fr-FR"/>
        </w:rPr>
        <w:t xml:space="preserve"> en général</w:t>
      </w:r>
      <w:r>
        <w:rPr>
          <w:sz w:val="23"/>
          <w:szCs w:val="23"/>
          <w:lang w:eastAsia="fr-FR"/>
        </w:rPr>
        <w:t xml:space="preserve"> très lourdes à ouvrir. Souvent, il y a un sas pour éviter les courants d’air, qui ne permet pas la circulation aisée. </w:t>
      </w:r>
      <w:r>
        <w:rPr>
          <w:sz w:val="23"/>
          <w:szCs w:val="23"/>
          <w:lang w:eastAsia="fr-FR"/>
        </w:rPr>
        <w:br/>
      </w:r>
      <w:r w:rsidRPr="00794D44">
        <w:rPr>
          <w:i/>
          <w:sz w:val="23"/>
          <w:szCs w:val="23"/>
          <w:lang w:eastAsia="fr-FR"/>
        </w:rPr>
        <w:t>Prescriptions des pompiers : les portes d’évacuation doivent s’ouvrir vers l’extérieur, à l’exception de cel</w:t>
      </w:r>
      <w:r w:rsidR="005345EF">
        <w:rPr>
          <w:i/>
          <w:sz w:val="23"/>
          <w:szCs w:val="23"/>
          <w:lang w:eastAsia="fr-FR"/>
        </w:rPr>
        <w:t xml:space="preserve">les qui donnent sur le trottoir : </w:t>
      </w:r>
      <w:r>
        <w:rPr>
          <w:i/>
          <w:sz w:val="23"/>
          <w:szCs w:val="23"/>
          <w:lang w:eastAsia="fr-FR"/>
        </w:rPr>
        <w:t>les PMR</w:t>
      </w:r>
      <w:r w:rsidRPr="00794D44">
        <w:rPr>
          <w:i/>
          <w:sz w:val="23"/>
          <w:szCs w:val="23"/>
          <w:lang w:eastAsia="fr-FR"/>
        </w:rPr>
        <w:t xml:space="preserve"> </w:t>
      </w:r>
      <w:r w:rsidR="005345EF">
        <w:rPr>
          <w:i/>
          <w:sz w:val="23"/>
          <w:szCs w:val="23"/>
          <w:lang w:eastAsia="fr-FR"/>
        </w:rPr>
        <w:t>éprouvent souvent des difficultés si deux portes rapprochées s’ouvrent dans des sens différents</w:t>
      </w:r>
      <w:r w:rsidRPr="00794D44">
        <w:rPr>
          <w:i/>
          <w:sz w:val="23"/>
          <w:szCs w:val="23"/>
          <w:lang w:eastAsia="fr-FR"/>
        </w:rPr>
        <w:t>)</w:t>
      </w:r>
      <w:r>
        <w:rPr>
          <w:sz w:val="23"/>
          <w:szCs w:val="23"/>
          <w:lang w:eastAsia="fr-FR"/>
        </w:rPr>
        <w:t xml:space="preserve"> </w:t>
      </w:r>
    </w:p>
    <w:p w14:paraId="70F174D2" w14:textId="048218CB" w:rsidR="00AB389C" w:rsidRPr="00AB389C" w:rsidRDefault="00AB389C" w:rsidP="00A441A7">
      <w:pPr>
        <w:pStyle w:val="Pardeliste"/>
        <w:numPr>
          <w:ilvl w:val="0"/>
          <w:numId w:val="16"/>
        </w:numPr>
        <w:rPr>
          <w:i/>
          <w:sz w:val="23"/>
          <w:szCs w:val="23"/>
          <w:lang w:eastAsia="fr-FR"/>
        </w:rPr>
      </w:pPr>
      <w:r w:rsidRPr="00475965">
        <w:rPr>
          <w:b/>
          <w:sz w:val="23"/>
          <w:szCs w:val="23"/>
          <w:lang w:eastAsia="fr-FR"/>
        </w:rPr>
        <w:t>Circulation aisée </w:t>
      </w:r>
      <w:r>
        <w:rPr>
          <w:sz w:val="23"/>
          <w:szCs w:val="23"/>
          <w:lang w:eastAsia="fr-FR"/>
        </w:rPr>
        <w:t xml:space="preserve">: pour qu’une personne en voiturette puisse </w:t>
      </w:r>
      <w:r w:rsidR="00475965">
        <w:rPr>
          <w:sz w:val="23"/>
          <w:szCs w:val="23"/>
          <w:lang w:eastAsia="fr-FR"/>
        </w:rPr>
        <w:t xml:space="preserve">circuler partout, il faut que les </w:t>
      </w:r>
      <w:r w:rsidR="00D405B9">
        <w:rPr>
          <w:sz w:val="23"/>
          <w:szCs w:val="23"/>
          <w:lang w:eastAsia="fr-FR"/>
        </w:rPr>
        <w:t xml:space="preserve">portes, </w:t>
      </w:r>
      <w:r w:rsidR="00475965">
        <w:rPr>
          <w:sz w:val="23"/>
          <w:szCs w:val="23"/>
          <w:lang w:eastAsia="fr-FR"/>
        </w:rPr>
        <w:t xml:space="preserve">allées et couloirs aient au moins 0,90 m de large. De même, une largeur de 1,20 m est nécessaire pour </w:t>
      </w:r>
      <w:r>
        <w:rPr>
          <w:sz w:val="23"/>
          <w:szCs w:val="23"/>
          <w:lang w:eastAsia="fr-FR"/>
        </w:rPr>
        <w:t xml:space="preserve">tourner </w:t>
      </w:r>
      <w:r w:rsidR="00475965">
        <w:rPr>
          <w:sz w:val="23"/>
          <w:szCs w:val="23"/>
          <w:lang w:eastAsia="fr-FR"/>
        </w:rPr>
        <w:t>et de 1,50 m pour</w:t>
      </w:r>
      <w:r>
        <w:rPr>
          <w:sz w:val="23"/>
          <w:szCs w:val="23"/>
          <w:lang w:eastAsia="fr-FR"/>
        </w:rPr>
        <w:t xml:space="preserve"> faire demi-tour</w:t>
      </w:r>
      <w:r w:rsidR="00475965">
        <w:rPr>
          <w:sz w:val="23"/>
          <w:szCs w:val="23"/>
          <w:lang w:eastAsia="fr-FR"/>
        </w:rPr>
        <w:t xml:space="preserve"> (espace de rotation).</w:t>
      </w:r>
    </w:p>
    <w:p w14:paraId="677EC070" w14:textId="4104AE76" w:rsidR="00794D44" w:rsidRPr="00794D44" w:rsidRDefault="00794D44" w:rsidP="00A441A7">
      <w:pPr>
        <w:pStyle w:val="Pardeliste"/>
        <w:numPr>
          <w:ilvl w:val="0"/>
          <w:numId w:val="16"/>
        </w:numPr>
        <w:rPr>
          <w:i/>
          <w:sz w:val="23"/>
          <w:szCs w:val="23"/>
          <w:lang w:eastAsia="fr-FR"/>
        </w:rPr>
      </w:pPr>
      <w:r w:rsidRPr="00794D44">
        <w:rPr>
          <w:b/>
          <w:sz w:val="23"/>
          <w:szCs w:val="23"/>
          <w:lang w:eastAsia="fr-FR"/>
        </w:rPr>
        <w:t>Cohérence sur tout le parcours </w:t>
      </w:r>
      <w:r>
        <w:rPr>
          <w:sz w:val="23"/>
          <w:szCs w:val="23"/>
          <w:lang w:eastAsia="fr-FR"/>
        </w:rPr>
        <w:t>: il ne suffit pas d’avoir une belle rampe d’accès à l’entrée si la largeur des portes n’est pas adaptée, qu’il n’y a pas d’emplacement réservé pour des chaises roulantes entre les chaises</w:t>
      </w:r>
      <w:r w:rsidR="002E7FD6">
        <w:rPr>
          <w:sz w:val="23"/>
          <w:szCs w:val="23"/>
          <w:lang w:eastAsia="fr-FR"/>
        </w:rPr>
        <w:t xml:space="preserve"> de la nef</w:t>
      </w:r>
      <w:r>
        <w:rPr>
          <w:sz w:val="23"/>
          <w:szCs w:val="23"/>
          <w:lang w:eastAsia="fr-FR"/>
        </w:rPr>
        <w:t>, qu’il y a d’autres différences de niveau dans l’édifice</w:t>
      </w:r>
      <w:r w:rsidR="005345EF">
        <w:rPr>
          <w:sz w:val="23"/>
          <w:szCs w:val="23"/>
          <w:lang w:eastAsia="fr-FR"/>
        </w:rPr>
        <w:t xml:space="preserve"> ou que les portes ne se trouvent pas en face des couloirs</w:t>
      </w:r>
      <w:r>
        <w:rPr>
          <w:sz w:val="23"/>
          <w:szCs w:val="23"/>
          <w:lang w:eastAsia="fr-FR"/>
        </w:rPr>
        <w:t>…</w:t>
      </w:r>
    </w:p>
    <w:p w14:paraId="40CAD061" w14:textId="337C4AD3" w:rsidR="00004A5E" w:rsidRPr="00004A5E" w:rsidRDefault="00794D44" w:rsidP="00004A5E">
      <w:pPr>
        <w:pStyle w:val="Pardeliste"/>
        <w:numPr>
          <w:ilvl w:val="0"/>
          <w:numId w:val="16"/>
        </w:numPr>
        <w:rPr>
          <w:i/>
          <w:sz w:val="23"/>
          <w:szCs w:val="23"/>
          <w:lang w:eastAsia="fr-FR"/>
        </w:rPr>
      </w:pPr>
      <w:r w:rsidRPr="00794D44">
        <w:rPr>
          <w:b/>
          <w:sz w:val="23"/>
          <w:szCs w:val="23"/>
          <w:lang w:eastAsia="fr-FR"/>
        </w:rPr>
        <w:t>Balisage </w:t>
      </w:r>
      <w:r>
        <w:rPr>
          <w:sz w:val="23"/>
          <w:szCs w:val="23"/>
          <w:lang w:eastAsia="fr-FR"/>
        </w:rPr>
        <w:t xml:space="preserve">: si un accès spécifique est prévu pour les PMR, il faut l’indiquer dès le parking. </w:t>
      </w:r>
      <w:r w:rsidR="00004A5E" w:rsidRPr="00004A5E">
        <w:rPr>
          <w:i/>
          <w:sz w:val="23"/>
          <w:szCs w:val="23"/>
          <w:lang w:eastAsia="fr-FR"/>
        </w:rPr>
        <w:t>Quand des personnes aveugles ou malvoyantes travaillent de façon régulière dans un édifice, il peut être utile de prévoir un balisage tactile en cas d’incendie (</w:t>
      </w:r>
      <w:r w:rsidR="00004A5E">
        <w:rPr>
          <w:i/>
          <w:sz w:val="23"/>
          <w:szCs w:val="23"/>
          <w:lang w:eastAsia="fr-FR"/>
        </w:rPr>
        <w:t>connu de</w:t>
      </w:r>
      <w:r w:rsidR="00004A5E" w:rsidRPr="00004A5E">
        <w:rPr>
          <w:i/>
          <w:sz w:val="23"/>
          <w:szCs w:val="23"/>
          <w:lang w:eastAsia="fr-FR"/>
        </w:rPr>
        <w:t xml:space="preserve"> </w:t>
      </w:r>
      <w:r w:rsidR="00F65507">
        <w:rPr>
          <w:i/>
          <w:sz w:val="23"/>
          <w:szCs w:val="23"/>
          <w:lang w:eastAsia="fr-FR"/>
        </w:rPr>
        <w:t>ces</w:t>
      </w:r>
      <w:r w:rsidR="00004A5E" w:rsidRPr="00004A5E">
        <w:rPr>
          <w:i/>
          <w:sz w:val="23"/>
          <w:szCs w:val="23"/>
          <w:lang w:eastAsia="fr-FR"/>
        </w:rPr>
        <w:t xml:space="preserve"> personne</w:t>
      </w:r>
      <w:r w:rsidR="00F65507">
        <w:rPr>
          <w:i/>
          <w:sz w:val="23"/>
          <w:szCs w:val="23"/>
          <w:lang w:eastAsia="fr-FR"/>
        </w:rPr>
        <w:t>s</w:t>
      </w:r>
      <w:r w:rsidR="00004A5E">
        <w:rPr>
          <w:i/>
          <w:sz w:val="23"/>
          <w:szCs w:val="23"/>
          <w:lang w:eastAsia="fr-FR"/>
        </w:rPr>
        <w:t xml:space="preserve"> et testé par elle</w:t>
      </w:r>
      <w:r w:rsidR="00F65507">
        <w:rPr>
          <w:i/>
          <w:sz w:val="23"/>
          <w:szCs w:val="23"/>
          <w:lang w:eastAsia="fr-FR"/>
        </w:rPr>
        <w:t>s</w:t>
      </w:r>
      <w:r w:rsidR="00004A5E" w:rsidRPr="00004A5E">
        <w:rPr>
          <w:i/>
          <w:sz w:val="23"/>
          <w:szCs w:val="23"/>
          <w:lang w:eastAsia="fr-FR"/>
        </w:rPr>
        <w:t>).</w:t>
      </w:r>
    </w:p>
    <w:p w14:paraId="5B73DE44" w14:textId="7E2480EC" w:rsidR="002636E0" w:rsidRPr="002636E0" w:rsidRDefault="002636E0" w:rsidP="00A441A7">
      <w:pPr>
        <w:pStyle w:val="Pardeliste"/>
        <w:numPr>
          <w:ilvl w:val="0"/>
          <w:numId w:val="16"/>
        </w:numPr>
        <w:rPr>
          <w:i/>
          <w:sz w:val="23"/>
          <w:szCs w:val="23"/>
          <w:lang w:eastAsia="fr-FR"/>
        </w:rPr>
      </w:pPr>
      <w:r w:rsidRPr="002636E0">
        <w:rPr>
          <w:b/>
          <w:sz w:val="23"/>
          <w:szCs w:val="23"/>
          <w:lang w:eastAsia="fr-FR"/>
        </w:rPr>
        <w:t>Marquage au sol </w:t>
      </w:r>
      <w:r>
        <w:rPr>
          <w:sz w:val="23"/>
          <w:szCs w:val="23"/>
          <w:lang w:eastAsia="fr-FR"/>
        </w:rPr>
        <w:t>: des informations en relief (lignes ou clous) permettent aux malvoyants d’anticiper des marches ou un dénivelé important.</w:t>
      </w:r>
    </w:p>
    <w:p w14:paraId="2B330089" w14:textId="5EE8CE74" w:rsidR="00D446B6" w:rsidRPr="00A441A7" w:rsidRDefault="00F54864" w:rsidP="00A441A7">
      <w:pPr>
        <w:pStyle w:val="Pardeliste"/>
        <w:numPr>
          <w:ilvl w:val="0"/>
          <w:numId w:val="16"/>
        </w:numPr>
        <w:rPr>
          <w:i/>
          <w:sz w:val="23"/>
          <w:szCs w:val="23"/>
          <w:lang w:eastAsia="fr-FR"/>
        </w:rPr>
      </w:pPr>
      <w:r w:rsidRPr="00F54864">
        <w:rPr>
          <w:b/>
          <w:sz w:val="23"/>
          <w:szCs w:val="23"/>
          <w:lang w:eastAsia="fr-FR"/>
        </w:rPr>
        <w:t>T</w:t>
      </w:r>
      <w:r w:rsidR="00896591" w:rsidRPr="00F54864">
        <w:rPr>
          <w:b/>
          <w:sz w:val="23"/>
          <w:szCs w:val="23"/>
          <w:lang w:eastAsia="fr-FR"/>
        </w:rPr>
        <w:t>oilettes</w:t>
      </w:r>
      <w:r w:rsidRPr="00F54864">
        <w:rPr>
          <w:b/>
          <w:sz w:val="23"/>
          <w:szCs w:val="23"/>
          <w:lang w:eastAsia="fr-FR"/>
        </w:rPr>
        <w:t> </w:t>
      </w:r>
      <w:r>
        <w:rPr>
          <w:sz w:val="23"/>
          <w:szCs w:val="23"/>
          <w:lang w:eastAsia="fr-FR"/>
        </w:rPr>
        <w:t>: même si c’est difficile à intégrer dans les églises anciennes pour des raisons esthétiques et patrimoniales, la présence de sanitaires est devenue indispensable pour toute utilisation publique (y compris les offices religieux)</w:t>
      </w:r>
      <w:r w:rsidR="00A441A7">
        <w:rPr>
          <w:sz w:val="23"/>
          <w:szCs w:val="23"/>
          <w:lang w:eastAsia="fr-FR"/>
        </w:rPr>
        <w:t xml:space="preserve">. C’est important pour les enfants, les personnes âgées, les femmes enceintes et d’une façon plus large tous les fidèles, visiteurs et spectateurs. Tant qu’à prévoir des toilettes, autant se conformer directement aux besoins spécifiques des PMR : </w:t>
      </w:r>
      <w:r w:rsidR="00E132B5" w:rsidRPr="00A441A7">
        <w:rPr>
          <w:sz w:val="23"/>
          <w:szCs w:val="23"/>
          <w:lang w:eastAsia="fr-FR"/>
        </w:rPr>
        <w:t xml:space="preserve">au-delà de la largeur de la porte, une série </w:t>
      </w:r>
      <w:r w:rsidRPr="00A441A7">
        <w:rPr>
          <w:sz w:val="23"/>
          <w:szCs w:val="23"/>
          <w:lang w:eastAsia="fr-FR"/>
        </w:rPr>
        <w:t>de prescriptions sont à respecter</w:t>
      </w:r>
      <w:r w:rsidR="00A441A7">
        <w:rPr>
          <w:sz w:val="23"/>
          <w:szCs w:val="23"/>
          <w:lang w:eastAsia="fr-FR"/>
        </w:rPr>
        <w:t xml:space="preserve"> (espace de rotation d’un fauteuil roulant, barre d’appui rabattable, lavabo surélevé, interrupteur à basse hauteur…)</w:t>
      </w:r>
      <w:r w:rsidR="00A441A7">
        <w:rPr>
          <w:sz w:val="23"/>
          <w:szCs w:val="23"/>
          <w:lang w:eastAsia="fr-FR"/>
        </w:rPr>
        <w:br/>
      </w:r>
      <w:r w:rsidR="00A441A7" w:rsidRPr="00A441A7">
        <w:rPr>
          <w:i/>
          <w:sz w:val="23"/>
          <w:szCs w:val="23"/>
          <w:lang w:eastAsia="fr-FR"/>
        </w:rPr>
        <w:t>Fausse bonne idée : la porte à ouverture ou à fermeture automatique, difficile à anticiper ou trop lourde à manipuler pour une personne en chaise roulante</w:t>
      </w:r>
    </w:p>
    <w:p w14:paraId="33FBBBFF" w14:textId="7DD513CD" w:rsidR="00D405B9" w:rsidRPr="00D405B9" w:rsidRDefault="00D405B9" w:rsidP="00A441A7">
      <w:pPr>
        <w:pStyle w:val="Pardeliste"/>
        <w:numPr>
          <w:ilvl w:val="0"/>
          <w:numId w:val="16"/>
        </w:numPr>
        <w:rPr>
          <w:sz w:val="23"/>
          <w:szCs w:val="23"/>
          <w:lang w:eastAsia="fr-FR"/>
        </w:rPr>
      </w:pPr>
      <w:r w:rsidRPr="00D405B9">
        <w:rPr>
          <w:b/>
          <w:sz w:val="23"/>
          <w:szCs w:val="23"/>
          <w:lang w:eastAsia="fr-FR"/>
        </w:rPr>
        <w:t>Ascenseurs et monte-escaliers </w:t>
      </w:r>
      <w:r>
        <w:rPr>
          <w:sz w:val="23"/>
          <w:szCs w:val="23"/>
          <w:lang w:eastAsia="fr-FR"/>
        </w:rPr>
        <w:t xml:space="preserve">: le tableau des commandes </w:t>
      </w:r>
      <w:r w:rsidR="002636E0">
        <w:rPr>
          <w:sz w:val="23"/>
          <w:szCs w:val="23"/>
          <w:lang w:eastAsia="fr-FR"/>
        </w:rPr>
        <w:t>sera</w:t>
      </w:r>
      <w:r>
        <w:rPr>
          <w:sz w:val="23"/>
          <w:szCs w:val="23"/>
          <w:lang w:eastAsia="fr-FR"/>
        </w:rPr>
        <w:t xml:space="preserve"> horizontal. Comme tous les aménagemen</w:t>
      </w:r>
      <w:r w:rsidR="00E26B91">
        <w:rPr>
          <w:sz w:val="23"/>
          <w:szCs w:val="23"/>
          <w:lang w:eastAsia="fr-FR"/>
        </w:rPr>
        <w:t xml:space="preserve">ts électriques, il faut </w:t>
      </w:r>
      <w:r w:rsidR="002636E0">
        <w:rPr>
          <w:sz w:val="23"/>
          <w:szCs w:val="23"/>
          <w:lang w:eastAsia="fr-FR"/>
        </w:rPr>
        <w:t>que ces infrastructures</w:t>
      </w:r>
      <w:r w:rsidR="00E26B91">
        <w:rPr>
          <w:sz w:val="23"/>
          <w:szCs w:val="23"/>
          <w:lang w:eastAsia="fr-FR"/>
        </w:rPr>
        <w:t xml:space="preserve"> puissent être utilisé</w:t>
      </w:r>
      <w:r w:rsidR="002636E0">
        <w:rPr>
          <w:sz w:val="23"/>
          <w:szCs w:val="23"/>
          <w:lang w:eastAsia="fr-FR"/>
        </w:rPr>
        <w:t>e</w:t>
      </w:r>
      <w:r w:rsidR="00E26B91">
        <w:rPr>
          <w:sz w:val="23"/>
          <w:szCs w:val="23"/>
          <w:lang w:eastAsia="fr-FR"/>
        </w:rPr>
        <w:t xml:space="preserve">s en autonomie </w:t>
      </w:r>
      <w:r>
        <w:rPr>
          <w:sz w:val="23"/>
          <w:szCs w:val="23"/>
          <w:lang w:eastAsia="fr-FR"/>
        </w:rPr>
        <w:t>en cas de panne de courant (spécialement important en cas d’incendie).</w:t>
      </w:r>
    </w:p>
    <w:p w14:paraId="56B99CDE" w14:textId="2819BBA8" w:rsidR="007C7B9F" w:rsidRDefault="00A441A7" w:rsidP="00A441A7">
      <w:pPr>
        <w:pStyle w:val="Pardeliste"/>
        <w:numPr>
          <w:ilvl w:val="0"/>
          <w:numId w:val="16"/>
        </w:numPr>
        <w:rPr>
          <w:sz w:val="23"/>
          <w:szCs w:val="23"/>
          <w:lang w:eastAsia="fr-FR"/>
        </w:rPr>
      </w:pPr>
      <w:r w:rsidRPr="007C7B9F">
        <w:rPr>
          <w:b/>
          <w:sz w:val="23"/>
          <w:szCs w:val="23"/>
          <w:lang w:eastAsia="fr-FR"/>
        </w:rPr>
        <w:lastRenderedPageBreak/>
        <w:t xml:space="preserve">Boucle </w:t>
      </w:r>
      <w:r w:rsidR="007B6ED4" w:rsidRPr="007C7B9F">
        <w:rPr>
          <w:b/>
          <w:sz w:val="23"/>
          <w:szCs w:val="23"/>
          <w:lang w:eastAsia="fr-FR"/>
        </w:rPr>
        <w:t>auditive </w:t>
      </w:r>
      <w:r w:rsidR="007B6ED4">
        <w:rPr>
          <w:sz w:val="23"/>
          <w:szCs w:val="23"/>
          <w:lang w:eastAsia="fr-FR"/>
        </w:rPr>
        <w:t xml:space="preserve">: les personnes malentendantes souffrent beaucoup de ne pouvoir </w:t>
      </w:r>
      <w:r w:rsidR="002636E0">
        <w:rPr>
          <w:sz w:val="23"/>
          <w:szCs w:val="23"/>
          <w:lang w:eastAsia="fr-FR"/>
        </w:rPr>
        <w:t>comprendre</w:t>
      </w:r>
      <w:r w:rsidR="007B6ED4">
        <w:rPr>
          <w:sz w:val="23"/>
          <w:szCs w:val="23"/>
          <w:lang w:eastAsia="fr-FR"/>
        </w:rPr>
        <w:t xml:space="preserve"> distinctement</w:t>
      </w:r>
      <w:r w:rsidR="007C7B9F">
        <w:rPr>
          <w:sz w:val="23"/>
          <w:szCs w:val="23"/>
          <w:lang w:eastAsia="fr-FR"/>
        </w:rPr>
        <w:t xml:space="preserve"> avec un appareil auditif</w:t>
      </w:r>
      <w:r w:rsidR="007B6ED4">
        <w:rPr>
          <w:sz w:val="23"/>
          <w:szCs w:val="23"/>
          <w:lang w:eastAsia="fr-FR"/>
        </w:rPr>
        <w:t xml:space="preserve"> lorsqu’elles se trouvent au milieu d’un groupe (tous les bruits parasites</w:t>
      </w:r>
      <w:r w:rsidR="00F444B1">
        <w:rPr>
          <w:sz w:val="23"/>
          <w:szCs w:val="23"/>
          <w:lang w:eastAsia="fr-FR"/>
        </w:rPr>
        <w:t>, échos et réverbérations</w:t>
      </w:r>
      <w:r w:rsidR="007B6ED4">
        <w:rPr>
          <w:sz w:val="23"/>
          <w:szCs w:val="23"/>
          <w:lang w:eastAsia="fr-FR"/>
        </w:rPr>
        <w:t xml:space="preserve"> sont amplifiés</w:t>
      </w:r>
      <w:r w:rsidR="007C7B9F">
        <w:rPr>
          <w:sz w:val="23"/>
          <w:szCs w:val="23"/>
          <w:lang w:eastAsia="fr-FR"/>
        </w:rPr>
        <w:t>). Si l’église est équipée d’une « </w:t>
      </w:r>
      <w:hyperlink r:id="rId10" w:history="1">
        <w:r w:rsidR="007C7B9F" w:rsidRPr="004C217A">
          <w:rPr>
            <w:rStyle w:val="Lienhypertexte"/>
            <w:sz w:val="23"/>
            <w:szCs w:val="23"/>
            <w:lang w:eastAsia="fr-FR"/>
          </w:rPr>
          <w:t xml:space="preserve">boucle </w:t>
        </w:r>
        <w:r w:rsidR="00F444B1" w:rsidRPr="004C217A">
          <w:rPr>
            <w:rStyle w:val="Lienhypertexte"/>
            <w:sz w:val="23"/>
            <w:szCs w:val="23"/>
            <w:lang w:eastAsia="fr-FR"/>
          </w:rPr>
          <w:t>à induction magnétique</w:t>
        </w:r>
      </w:hyperlink>
      <w:r w:rsidR="00F444B1">
        <w:rPr>
          <w:sz w:val="23"/>
          <w:szCs w:val="23"/>
          <w:lang w:eastAsia="fr-FR"/>
        </w:rPr>
        <w:t xml:space="preserve"> </w:t>
      </w:r>
      <w:r w:rsidR="007C7B9F">
        <w:rPr>
          <w:sz w:val="23"/>
          <w:szCs w:val="23"/>
          <w:lang w:eastAsia="fr-FR"/>
        </w:rPr>
        <w:t xml:space="preserve">», ces personnes peuvent basculer leur appareil en </w:t>
      </w:r>
      <w:r w:rsidR="00F444B1">
        <w:rPr>
          <w:sz w:val="23"/>
          <w:szCs w:val="23"/>
          <w:lang w:eastAsia="fr-FR"/>
        </w:rPr>
        <w:t>position « T »</w:t>
      </w:r>
      <w:r w:rsidR="007C7B9F">
        <w:rPr>
          <w:sz w:val="23"/>
          <w:szCs w:val="23"/>
          <w:lang w:eastAsia="fr-FR"/>
        </w:rPr>
        <w:t xml:space="preserve"> pour ne plus entendre que le son des micros, via l’installation d’amplification de l’église. </w:t>
      </w:r>
    </w:p>
    <w:p w14:paraId="0B5F37B5" w14:textId="1B92D06F" w:rsidR="00A441A7" w:rsidRPr="007C7B9F" w:rsidRDefault="007C7B9F" w:rsidP="007C7B9F">
      <w:pPr>
        <w:pStyle w:val="Pardeliste"/>
        <w:ind w:left="360"/>
        <w:rPr>
          <w:i/>
          <w:sz w:val="23"/>
          <w:szCs w:val="23"/>
          <w:lang w:eastAsia="fr-FR"/>
        </w:rPr>
      </w:pPr>
      <w:r w:rsidRPr="007C7B9F">
        <w:rPr>
          <w:i/>
          <w:sz w:val="23"/>
          <w:szCs w:val="23"/>
          <w:lang w:eastAsia="fr-FR"/>
        </w:rPr>
        <w:t xml:space="preserve">Cette option technique n’est activable que sur les appareils </w:t>
      </w:r>
      <w:r w:rsidR="004C217A">
        <w:rPr>
          <w:i/>
          <w:sz w:val="23"/>
          <w:szCs w:val="23"/>
          <w:lang w:eastAsia="fr-FR"/>
        </w:rPr>
        <w:t xml:space="preserve">« contour d’oreille » </w:t>
      </w:r>
      <w:r w:rsidRPr="007C7B9F">
        <w:rPr>
          <w:i/>
          <w:sz w:val="23"/>
          <w:szCs w:val="23"/>
          <w:lang w:eastAsia="fr-FR"/>
        </w:rPr>
        <w:t>récents.</w:t>
      </w:r>
    </w:p>
    <w:p w14:paraId="2E39792A" w14:textId="77777777" w:rsidR="00E05459" w:rsidRDefault="002E7FD6" w:rsidP="007C7B9F">
      <w:pPr>
        <w:pStyle w:val="Pardeliste"/>
        <w:numPr>
          <w:ilvl w:val="0"/>
          <w:numId w:val="17"/>
        </w:numPr>
        <w:rPr>
          <w:sz w:val="23"/>
          <w:szCs w:val="23"/>
          <w:lang w:eastAsia="fr-FR"/>
        </w:rPr>
      </w:pPr>
      <w:r w:rsidRPr="002E7FD6">
        <w:rPr>
          <w:b/>
          <w:sz w:val="23"/>
          <w:szCs w:val="23"/>
          <w:lang w:eastAsia="fr-FR"/>
        </w:rPr>
        <w:t>Maquettes, vidéos et autres outils pédagogiques </w:t>
      </w:r>
      <w:r>
        <w:rPr>
          <w:sz w:val="23"/>
          <w:szCs w:val="23"/>
          <w:lang w:eastAsia="fr-FR"/>
        </w:rPr>
        <w:t xml:space="preserve">: </w:t>
      </w:r>
    </w:p>
    <w:p w14:paraId="4870E8D5" w14:textId="3B3C62E0" w:rsidR="00E05459" w:rsidRDefault="002E7FD6" w:rsidP="00E05459">
      <w:pPr>
        <w:pStyle w:val="Pardeliste"/>
        <w:numPr>
          <w:ilvl w:val="1"/>
          <w:numId w:val="17"/>
        </w:numPr>
        <w:ind w:left="709"/>
        <w:rPr>
          <w:sz w:val="23"/>
          <w:szCs w:val="23"/>
          <w:lang w:eastAsia="fr-FR"/>
        </w:rPr>
      </w:pPr>
      <w:r>
        <w:rPr>
          <w:sz w:val="23"/>
          <w:szCs w:val="23"/>
          <w:lang w:eastAsia="fr-FR"/>
        </w:rPr>
        <w:t>leur hauteur</w:t>
      </w:r>
      <w:r w:rsidR="00E05459">
        <w:rPr>
          <w:sz w:val="23"/>
          <w:szCs w:val="23"/>
          <w:lang w:eastAsia="fr-FR"/>
        </w:rPr>
        <w:t xml:space="preserve"> est importante</w:t>
      </w:r>
      <w:r>
        <w:rPr>
          <w:sz w:val="23"/>
          <w:szCs w:val="23"/>
          <w:lang w:eastAsia="fr-FR"/>
        </w:rPr>
        <w:t xml:space="preserve"> (pas trop bas si des chaises roulantes doivent passer en dessous, mais pas trop haut pour pouvoir être lus sans difficulté), </w:t>
      </w:r>
    </w:p>
    <w:p w14:paraId="6B528BA7" w14:textId="16AA0597" w:rsidR="00E05459" w:rsidRDefault="002E7FD6" w:rsidP="00E05459">
      <w:pPr>
        <w:pStyle w:val="Pardeliste"/>
        <w:numPr>
          <w:ilvl w:val="1"/>
          <w:numId w:val="17"/>
        </w:numPr>
        <w:ind w:left="709"/>
        <w:rPr>
          <w:sz w:val="23"/>
          <w:szCs w:val="23"/>
          <w:lang w:eastAsia="fr-FR"/>
        </w:rPr>
      </w:pPr>
      <w:r>
        <w:rPr>
          <w:sz w:val="23"/>
          <w:szCs w:val="23"/>
          <w:lang w:eastAsia="fr-FR"/>
        </w:rPr>
        <w:t>leur accessibilité</w:t>
      </w:r>
      <w:r w:rsidR="00E05459">
        <w:rPr>
          <w:sz w:val="23"/>
          <w:szCs w:val="23"/>
          <w:lang w:eastAsia="fr-FR"/>
        </w:rPr>
        <w:t xml:space="preserve"> aussi</w:t>
      </w:r>
      <w:r>
        <w:rPr>
          <w:sz w:val="23"/>
          <w:szCs w:val="23"/>
          <w:lang w:eastAsia="fr-FR"/>
        </w:rPr>
        <w:t xml:space="preserve"> (peuvent être touchés à partir d’une chaise roulante</w:t>
      </w:r>
      <w:r w:rsidR="00AE60F3">
        <w:rPr>
          <w:sz w:val="23"/>
          <w:szCs w:val="23"/>
          <w:lang w:eastAsia="fr-FR"/>
        </w:rPr>
        <w:t xml:space="preserve"> ou par des personnes malvoyantes</w:t>
      </w:r>
      <w:r>
        <w:rPr>
          <w:sz w:val="23"/>
          <w:szCs w:val="23"/>
          <w:lang w:eastAsia="fr-FR"/>
        </w:rPr>
        <w:t xml:space="preserve">) </w:t>
      </w:r>
    </w:p>
    <w:p w14:paraId="30EEA8A9" w14:textId="13A54002" w:rsidR="007C7B9F" w:rsidRDefault="00E05459" w:rsidP="00E05459">
      <w:pPr>
        <w:pStyle w:val="Pardeliste"/>
        <w:numPr>
          <w:ilvl w:val="1"/>
          <w:numId w:val="17"/>
        </w:numPr>
        <w:ind w:left="709"/>
        <w:rPr>
          <w:sz w:val="23"/>
          <w:szCs w:val="23"/>
          <w:lang w:eastAsia="fr-FR"/>
        </w:rPr>
      </w:pPr>
      <w:r>
        <w:rPr>
          <w:sz w:val="23"/>
          <w:szCs w:val="23"/>
          <w:lang w:eastAsia="fr-FR"/>
        </w:rPr>
        <w:t xml:space="preserve">et </w:t>
      </w:r>
      <w:r w:rsidR="002E7FD6">
        <w:rPr>
          <w:sz w:val="23"/>
          <w:szCs w:val="23"/>
          <w:lang w:eastAsia="fr-FR"/>
        </w:rPr>
        <w:t>leur éclairage (attention aux reflets paras</w:t>
      </w:r>
      <w:r>
        <w:rPr>
          <w:sz w:val="23"/>
          <w:szCs w:val="23"/>
          <w:lang w:eastAsia="fr-FR"/>
        </w:rPr>
        <w:t>ites).</w:t>
      </w:r>
    </w:p>
    <w:p w14:paraId="5EADD449" w14:textId="0C64DEB1" w:rsidR="00E26B91" w:rsidRPr="00A441A7" w:rsidRDefault="00E26B91" w:rsidP="007C7B9F">
      <w:pPr>
        <w:pStyle w:val="Pardeliste"/>
        <w:numPr>
          <w:ilvl w:val="0"/>
          <w:numId w:val="17"/>
        </w:numPr>
        <w:rPr>
          <w:sz w:val="23"/>
          <w:szCs w:val="23"/>
          <w:lang w:eastAsia="fr-FR"/>
        </w:rPr>
      </w:pPr>
      <w:r w:rsidRPr="00E26B91">
        <w:rPr>
          <w:b/>
          <w:sz w:val="23"/>
          <w:szCs w:val="23"/>
          <w:lang w:eastAsia="fr-FR"/>
        </w:rPr>
        <w:t>Oeuvres d’art à admirer</w:t>
      </w:r>
      <w:r>
        <w:rPr>
          <w:sz w:val="23"/>
          <w:szCs w:val="23"/>
          <w:lang w:eastAsia="fr-FR"/>
        </w:rPr>
        <w:t xml:space="preserve"> : prévoir un </w:t>
      </w:r>
      <w:r w:rsidR="00E05459">
        <w:rPr>
          <w:sz w:val="23"/>
          <w:szCs w:val="23"/>
          <w:lang w:eastAsia="fr-FR"/>
        </w:rPr>
        <w:t>interrupteur (grande taille)</w:t>
      </w:r>
      <w:r>
        <w:rPr>
          <w:sz w:val="23"/>
          <w:szCs w:val="23"/>
          <w:lang w:eastAsia="fr-FR"/>
        </w:rPr>
        <w:t xml:space="preserve"> pour augmenter brièvement l’intensité de l’éclairage, </w:t>
      </w:r>
      <w:r w:rsidR="006C1A6A">
        <w:rPr>
          <w:sz w:val="23"/>
          <w:szCs w:val="23"/>
          <w:lang w:eastAsia="fr-FR"/>
        </w:rPr>
        <w:t>c’est fort apprécié par les mal</w:t>
      </w:r>
      <w:r>
        <w:rPr>
          <w:sz w:val="23"/>
          <w:szCs w:val="23"/>
          <w:lang w:eastAsia="fr-FR"/>
        </w:rPr>
        <w:t>voyants.</w:t>
      </w:r>
    </w:p>
    <w:p w14:paraId="63AAE29B" w14:textId="77777777" w:rsidR="00D446B6" w:rsidRDefault="00D446B6" w:rsidP="00556B2E">
      <w:pPr>
        <w:pStyle w:val="Titre2"/>
        <w:spacing w:after="0"/>
      </w:pPr>
    </w:p>
    <w:p w14:paraId="44466F8B" w14:textId="77777777" w:rsidR="00556B2E" w:rsidRDefault="00556B2E" w:rsidP="00556B2E">
      <w:pPr>
        <w:pStyle w:val="Titre2"/>
        <w:spacing w:after="0"/>
      </w:pPr>
    </w:p>
    <w:p w14:paraId="1DC019D7" w14:textId="77777777" w:rsidR="00804BF9" w:rsidRDefault="00804BF9" w:rsidP="00556B2E">
      <w:pPr>
        <w:pStyle w:val="Titre2"/>
      </w:pPr>
      <w:r>
        <w:t>Bon à savoir</w:t>
      </w:r>
    </w:p>
    <w:p w14:paraId="6DAC17F5" w14:textId="77777777" w:rsidR="00407632" w:rsidRPr="00F96151" w:rsidRDefault="003D51EF" w:rsidP="00407632">
      <w:pPr>
        <w:pStyle w:val="Pardeliste"/>
        <w:numPr>
          <w:ilvl w:val="0"/>
          <w:numId w:val="11"/>
        </w:numPr>
      </w:pPr>
      <w:r w:rsidRPr="00407632">
        <w:rPr>
          <w:sz w:val="23"/>
          <w:szCs w:val="23"/>
          <w:lang w:eastAsia="fr-FR"/>
        </w:rPr>
        <w:t xml:space="preserve">L’asbl </w:t>
      </w:r>
      <w:hyperlink r:id="rId11" w:history="1">
        <w:r w:rsidRPr="00DB2813">
          <w:rPr>
            <w:rStyle w:val="Lienhypertexte"/>
            <w:b/>
            <w:sz w:val="23"/>
            <w:szCs w:val="23"/>
            <w:lang w:eastAsia="fr-FR"/>
          </w:rPr>
          <w:t>Access-i</w:t>
        </w:r>
      </w:hyperlink>
      <w:r w:rsidR="00407632" w:rsidRPr="00407632">
        <w:rPr>
          <w:sz w:val="23"/>
          <w:szCs w:val="23"/>
          <w:lang w:eastAsia="fr-FR"/>
        </w:rPr>
        <w:t xml:space="preserve">, créée en 2010 </w:t>
      </w:r>
      <w:r w:rsidR="00407632" w:rsidRPr="00407632">
        <w:t>par les associations</w:t>
      </w:r>
      <w:r w:rsidR="00407632">
        <w:t xml:space="preserve"> représentatives des personnes à mobilité réduite (PMR), </w:t>
      </w:r>
      <w:r w:rsidR="00407632">
        <w:rPr>
          <w:sz w:val="23"/>
          <w:szCs w:val="23"/>
          <w:lang w:eastAsia="fr-FR"/>
        </w:rPr>
        <w:t>a pour mission de promouvoir l’information sur l’accessibilité des biens et services aux personnes à besoins spécifiques. Elle propose à la fois une méthode d’évaluation (audit) et des outils d’information ciblés.</w:t>
      </w:r>
    </w:p>
    <w:p w14:paraId="7E1FFD73" w14:textId="77777777" w:rsidR="00F96151" w:rsidRPr="00DB2813" w:rsidRDefault="00F96151" w:rsidP="00407632">
      <w:pPr>
        <w:pStyle w:val="Pardeliste"/>
        <w:numPr>
          <w:ilvl w:val="0"/>
          <w:numId w:val="11"/>
        </w:numPr>
      </w:pPr>
      <w:r>
        <w:rPr>
          <w:sz w:val="23"/>
          <w:szCs w:val="23"/>
          <w:lang w:eastAsia="fr-FR"/>
        </w:rPr>
        <w:t xml:space="preserve">Access-i travaille avec différents </w:t>
      </w:r>
      <w:hyperlink r:id="rId12" w:history="1">
        <w:r w:rsidRPr="00804BF9">
          <w:rPr>
            <w:rStyle w:val="Lienhypertexte"/>
            <w:sz w:val="23"/>
            <w:szCs w:val="23"/>
            <w:lang w:eastAsia="fr-FR"/>
          </w:rPr>
          <w:t>organismes professionnels</w:t>
        </w:r>
      </w:hyperlink>
      <w:r>
        <w:rPr>
          <w:sz w:val="23"/>
          <w:szCs w:val="23"/>
          <w:lang w:eastAsia="fr-FR"/>
        </w:rPr>
        <w:t xml:space="preserve"> formés à sa méthodologie. </w:t>
      </w:r>
    </w:p>
    <w:p w14:paraId="12563E53" w14:textId="1DDA5AA3" w:rsidR="00DB2813" w:rsidRPr="00D75EDF" w:rsidRDefault="00DB2813" w:rsidP="00D75EDF">
      <w:pPr>
        <w:pStyle w:val="Pardeliste"/>
        <w:ind w:left="360"/>
        <w:rPr>
          <w:sz w:val="23"/>
          <w:szCs w:val="23"/>
          <w:lang w:eastAsia="fr-FR"/>
        </w:rPr>
      </w:pPr>
      <w:r>
        <w:rPr>
          <w:sz w:val="23"/>
          <w:szCs w:val="23"/>
          <w:lang w:eastAsia="fr-FR"/>
        </w:rPr>
        <w:t xml:space="preserve">Ce sont eux qui se rendent sur place, testent les lieux (pour les 7 types de handicaps) et octroient le </w:t>
      </w:r>
      <w:r w:rsidRPr="00DB2813">
        <w:rPr>
          <w:b/>
          <w:sz w:val="23"/>
          <w:szCs w:val="23"/>
          <w:lang w:eastAsia="fr-FR"/>
        </w:rPr>
        <w:t>label spécifique</w:t>
      </w:r>
      <w:r>
        <w:rPr>
          <w:sz w:val="23"/>
          <w:szCs w:val="23"/>
          <w:lang w:eastAsia="fr-FR"/>
        </w:rPr>
        <w:t>. Pour chaque catégorie de public, le vert signifie « accessible en autonomie », l’orange « accessible avec un coup de main ponctuel » et le blanc « une fiche informative est disponible ». Par exemple :</w:t>
      </w:r>
    </w:p>
    <w:p w14:paraId="11A1B40C" w14:textId="1C591817" w:rsidR="00DB2813" w:rsidRDefault="00DB2813" w:rsidP="00D75EDF">
      <w:pPr>
        <w:pStyle w:val="Pardeliste"/>
        <w:ind w:left="360"/>
        <w:jc w:val="center"/>
        <w:rPr>
          <w:sz w:val="23"/>
          <w:szCs w:val="23"/>
          <w:lang w:eastAsia="fr-FR"/>
        </w:rPr>
      </w:pPr>
      <w:r>
        <w:rPr>
          <w:noProof/>
          <w:sz w:val="23"/>
          <w:szCs w:val="23"/>
          <w:lang w:eastAsia="fr-FR"/>
        </w:rPr>
        <w:drawing>
          <wp:inline distT="0" distB="0" distL="0" distR="0" wp14:anchorId="20FDDFEE" wp14:editId="7A0D2F8F">
            <wp:extent cx="2693035" cy="2098642"/>
            <wp:effectExtent l="0" t="0" r="0" b="1016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8-05-26 à 19.54.4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6135" cy="2116643"/>
                    </a:xfrm>
                    <a:prstGeom prst="rect">
                      <a:avLst/>
                    </a:prstGeom>
                  </pic:spPr>
                </pic:pic>
              </a:graphicData>
            </a:graphic>
          </wp:inline>
        </w:drawing>
      </w:r>
    </w:p>
    <w:p w14:paraId="3C0B0764" w14:textId="0FA49CD4" w:rsidR="00DB2813" w:rsidRDefault="00D75EDF" w:rsidP="00D75EDF">
      <w:pPr>
        <w:pStyle w:val="Pardeliste"/>
        <w:numPr>
          <w:ilvl w:val="0"/>
          <w:numId w:val="12"/>
        </w:numPr>
        <w:rPr>
          <w:sz w:val="23"/>
          <w:szCs w:val="23"/>
          <w:lang w:eastAsia="fr-FR"/>
        </w:rPr>
      </w:pPr>
      <w:r>
        <w:rPr>
          <w:sz w:val="23"/>
          <w:szCs w:val="23"/>
          <w:lang w:eastAsia="fr-FR"/>
        </w:rPr>
        <w:t xml:space="preserve">Ces labels </w:t>
      </w:r>
      <w:r w:rsidR="00896591">
        <w:rPr>
          <w:sz w:val="23"/>
          <w:szCs w:val="23"/>
          <w:lang w:eastAsia="fr-FR"/>
        </w:rPr>
        <w:t xml:space="preserve">harmonisés </w:t>
      </w:r>
      <w:r>
        <w:rPr>
          <w:sz w:val="23"/>
          <w:szCs w:val="23"/>
          <w:lang w:eastAsia="fr-FR"/>
        </w:rPr>
        <w:t xml:space="preserve">« informent sans tromper » (au contraire de nombreux </w:t>
      </w:r>
      <w:r w:rsidR="008D0444">
        <w:rPr>
          <w:sz w:val="23"/>
          <w:szCs w:val="23"/>
          <w:lang w:eastAsia="fr-FR"/>
        </w:rPr>
        <w:t>sigles</w:t>
      </w:r>
      <w:r>
        <w:rPr>
          <w:sz w:val="23"/>
          <w:szCs w:val="23"/>
          <w:lang w:eastAsia="fr-FR"/>
        </w:rPr>
        <w:t xml:space="preserve"> auto-attribués, </w:t>
      </w:r>
      <w:r w:rsidR="00896591">
        <w:rPr>
          <w:sz w:val="23"/>
          <w:szCs w:val="23"/>
          <w:lang w:eastAsia="fr-FR"/>
        </w:rPr>
        <w:t xml:space="preserve">à la signification mal précisée, </w:t>
      </w:r>
      <w:r>
        <w:rPr>
          <w:sz w:val="23"/>
          <w:szCs w:val="23"/>
          <w:lang w:eastAsia="fr-FR"/>
        </w:rPr>
        <w:t>qui ne sont que partiellement représentatifs de la situation).</w:t>
      </w:r>
    </w:p>
    <w:p w14:paraId="43335123" w14:textId="77777777" w:rsidR="002A0705" w:rsidRDefault="002A0705" w:rsidP="00D75EDF">
      <w:pPr>
        <w:pStyle w:val="Pardeliste"/>
        <w:numPr>
          <w:ilvl w:val="0"/>
          <w:numId w:val="12"/>
        </w:numPr>
        <w:rPr>
          <w:sz w:val="23"/>
          <w:szCs w:val="23"/>
          <w:lang w:eastAsia="fr-FR"/>
        </w:rPr>
      </w:pPr>
      <w:r>
        <w:rPr>
          <w:sz w:val="23"/>
          <w:szCs w:val="23"/>
          <w:lang w:eastAsia="fr-FR"/>
        </w:rPr>
        <w:t xml:space="preserve">Access-i travaille par </w:t>
      </w:r>
      <w:r w:rsidRPr="002A0705">
        <w:rPr>
          <w:b/>
          <w:sz w:val="23"/>
          <w:szCs w:val="23"/>
          <w:lang w:eastAsia="fr-FR"/>
        </w:rPr>
        <w:t>audit</w:t>
      </w:r>
      <w:r>
        <w:rPr>
          <w:sz w:val="23"/>
          <w:szCs w:val="23"/>
          <w:lang w:eastAsia="fr-FR"/>
        </w:rPr>
        <w:t xml:space="preserve"> des lieux qui souhaitent être labellisés. Les critères d’évaluation concernent à la fois le </w:t>
      </w:r>
      <w:r w:rsidRPr="002A0705">
        <w:rPr>
          <w:b/>
          <w:sz w:val="23"/>
          <w:szCs w:val="23"/>
          <w:lang w:eastAsia="fr-FR"/>
        </w:rPr>
        <w:t>stationnement</w:t>
      </w:r>
      <w:r>
        <w:rPr>
          <w:sz w:val="23"/>
          <w:szCs w:val="23"/>
          <w:lang w:eastAsia="fr-FR"/>
        </w:rPr>
        <w:t>, l’</w:t>
      </w:r>
      <w:r w:rsidRPr="002A0705">
        <w:rPr>
          <w:b/>
          <w:sz w:val="23"/>
          <w:szCs w:val="23"/>
          <w:lang w:eastAsia="fr-FR"/>
        </w:rPr>
        <w:t>entrée</w:t>
      </w:r>
      <w:r>
        <w:rPr>
          <w:sz w:val="23"/>
          <w:szCs w:val="23"/>
          <w:lang w:eastAsia="fr-FR"/>
        </w:rPr>
        <w:t xml:space="preserve"> dans l’édifice, la </w:t>
      </w:r>
      <w:r w:rsidRPr="002A0705">
        <w:rPr>
          <w:b/>
          <w:sz w:val="23"/>
          <w:szCs w:val="23"/>
          <w:lang w:eastAsia="fr-FR"/>
        </w:rPr>
        <w:t>circulation intérieure</w:t>
      </w:r>
      <w:r>
        <w:rPr>
          <w:sz w:val="23"/>
          <w:szCs w:val="23"/>
          <w:lang w:eastAsia="fr-FR"/>
        </w:rPr>
        <w:t xml:space="preserve"> et l’</w:t>
      </w:r>
      <w:r w:rsidRPr="002A0705">
        <w:rPr>
          <w:b/>
          <w:sz w:val="23"/>
          <w:szCs w:val="23"/>
          <w:lang w:eastAsia="fr-FR"/>
        </w:rPr>
        <w:t>utilisation</w:t>
      </w:r>
      <w:r>
        <w:rPr>
          <w:sz w:val="23"/>
          <w:szCs w:val="23"/>
          <w:lang w:eastAsia="fr-FR"/>
        </w:rPr>
        <w:t xml:space="preserve"> de chacune des pièces. Chaque local est testé selon sa vocation propre, pour chacun des 7 types de besoins spécifiques. Le prix de ces audits varie en </w:t>
      </w:r>
      <w:r>
        <w:rPr>
          <w:sz w:val="23"/>
          <w:szCs w:val="23"/>
          <w:lang w:eastAsia="fr-FR"/>
        </w:rPr>
        <w:lastRenderedPageBreak/>
        <w:t xml:space="preserve">fonction de la taille de l’établissement (entre 750 et 1100 €). La certification est valable pour 3 ans (nouvel audit obligatoire pour toute prolongation). </w:t>
      </w:r>
    </w:p>
    <w:p w14:paraId="39212863" w14:textId="5E6097A2" w:rsidR="00896591" w:rsidRDefault="00896591" w:rsidP="00D75EDF">
      <w:pPr>
        <w:pStyle w:val="Pardeliste"/>
        <w:numPr>
          <w:ilvl w:val="0"/>
          <w:numId w:val="12"/>
        </w:numPr>
        <w:rPr>
          <w:sz w:val="23"/>
          <w:szCs w:val="23"/>
          <w:lang w:eastAsia="fr-FR"/>
        </w:rPr>
      </w:pPr>
      <w:r>
        <w:rPr>
          <w:sz w:val="23"/>
          <w:szCs w:val="23"/>
          <w:lang w:eastAsia="fr-FR"/>
        </w:rPr>
        <w:t xml:space="preserve">Access-i certifie aussi des </w:t>
      </w:r>
      <w:r w:rsidRPr="00896591">
        <w:rPr>
          <w:b/>
          <w:sz w:val="23"/>
          <w:szCs w:val="23"/>
          <w:lang w:eastAsia="fr-FR"/>
        </w:rPr>
        <w:t>événements</w:t>
      </w:r>
      <w:r>
        <w:rPr>
          <w:sz w:val="23"/>
          <w:szCs w:val="23"/>
          <w:lang w:eastAsia="fr-FR"/>
        </w:rPr>
        <w:t xml:space="preserve"> (type « Francofolies de Spa »).</w:t>
      </w:r>
    </w:p>
    <w:p w14:paraId="0A797A33" w14:textId="16F24075" w:rsidR="002A0705" w:rsidRDefault="002A0705" w:rsidP="00D75EDF">
      <w:pPr>
        <w:pStyle w:val="Pardeliste"/>
        <w:numPr>
          <w:ilvl w:val="0"/>
          <w:numId w:val="12"/>
        </w:numPr>
        <w:rPr>
          <w:sz w:val="23"/>
          <w:szCs w:val="23"/>
          <w:lang w:eastAsia="fr-FR"/>
        </w:rPr>
      </w:pPr>
      <w:r>
        <w:rPr>
          <w:sz w:val="23"/>
          <w:szCs w:val="23"/>
          <w:lang w:eastAsia="fr-FR"/>
        </w:rPr>
        <w:t xml:space="preserve">Précisons que ces audits sont une sorte de </w:t>
      </w:r>
      <w:r w:rsidRPr="008F3840">
        <w:rPr>
          <w:b/>
          <w:sz w:val="23"/>
          <w:szCs w:val="23"/>
          <w:lang w:eastAsia="fr-FR"/>
        </w:rPr>
        <w:t>« photographie</w:t>
      </w:r>
      <w:r w:rsidR="00896591">
        <w:rPr>
          <w:b/>
          <w:sz w:val="23"/>
          <w:szCs w:val="23"/>
          <w:lang w:eastAsia="fr-FR"/>
        </w:rPr>
        <w:t xml:space="preserve"> instantanée</w:t>
      </w:r>
      <w:r w:rsidRPr="008F3840">
        <w:rPr>
          <w:b/>
          <w:sz w:val="23"/>
          <w:szCs w:val="23"/>
          <w:lang w:eastAsia="fr-FR"/>
        </w:rPr>
        <w:t xml:space="preserve"> » </w:t>
      </w:r>
      <w:r w:rsidRPr="00896591">
        <w:rPr>
          <w:sz w:val="23"/>
          <w:szCs w:val="23"/>
          <w:lang w:eastAsia="fr-FR"/>
        </w:rPr>
        <w:t>de l’état présent</w:t>
      </w:r>
      <w:r w:rsidR="00896591">
        <w:rPr>
          <w:sz w:val="23"/>
          <w:szCs w:val="23"/>
          <w:lang w:eastAsia="fr-FR"/>
        </w:rPr>
        <w:t>. Il n’existe pas de période transitoire de mise en conformité</w:t>
      </w:r>
      <w:r w:rsidRPr="00896591">
        <w:rPr>
          <w:sz w:val="23"/>
          <w:szCs w:val="23"/>
          <w:lang w:eastAsia="fr-FR"/>
        </w:rPr>
        <w:t>.</w:t>
      </w:r>
      <w:r>
        <w:rPr>
          <w:sz w:val="23"/>
          <w:szCs w:val="23"/>
          <w:lang w:eastAsia="fr-FR"/>
        </w:rPr>
        <w:t xml:space="preserve"> Pour qu’une amélioration de l’infrastructure soit mentionnée sur le logo et les informations diffusées par Access-i, il est nécessaire de procéder à un nouvel audit (d’où l’intérê</w:t>
      </w:r>
      <w:r w:rsidR="008F3840">
        <w:rPr>
          <w:sz w:val="23"/>
          <w:szCs w:val="23"/>
          <w:lang w:eastAsia="fr-FR"/>
        </w:rPr>
        <w:t>t de mettre les lieux au maximum en conformité avant l’arrivée des auditeurs).</w:t>
      </w:r>
    </w:p>
    <w:p w14:paraId="270BC0E1" w14:textId="20F87B75" w:rsidR="00B157D1" w:rsidRDefault="00B157D1" w:rsidP="00D75EDF">
      <w:pPr>
        <w:pStyle w:val="Pardeliste"/>
        <w:numPr>
          <w:ilvl w:val="0"/>
          <w:numId w:val="12"/>
        </w:numPr>
        <w:rPr>
          <w:sz w:val="23"/>
          <w:szCs w:val="23"/>
          <w:lang w:eastAsia="fr-FR"/>
        </w:rPr>
      </w:pPr>
      <w:r>
        <w:rPr>
          <w:sz w:val="23"/>
          <w:szCs w:val="23"/>
          <w:lang w:eastAsia="fr-FR"/>
        </w:rPr>
        <w:t xml:space="preserve">Les </w:t>
      </w:r>
      <w:r w:rsidRPr="0054474D">
        <w:rPr>
          <w:b/>
          <w:sz w:val="23"/>
          <w:szCs w:val="23"/>
          <w:lang w:eastAsia="fr-FR"/>
        </w:rPr>
        <w:t>recommandations</w:t>
      </w:r>
      <w:r>
        <w:rPr>
          <w:sz w:val="23"/>
          <w:szCs w:val="23"/>
          <w:lang w:eastAsia="fr-FR"/>
        </w:rPr>
        <w:t xml:space="preserve"> relatives aux aménagements à apporter aux édifices publics sont très détaillées. Vous pourrez </w:t>
      </w:r>
      <w:r w:rsidR="00C0770C">
        <w:rPr>
          <w:sz w:val="23"/>
          <w:szCs w:val="23"/>
          <w:lang w:eastAsia="fr-FR"/>
        </w:rPr>
        <w:t xml:space="preserve">trouver </w:t>
      </w:r>
      <w:r w:rsidR="0054474D">
        <w:rPr>
          <w:sz w:val="23"/>
          <w:szCs w:val="23"/>
          <w:lang w:eastAsia="fr-FR"/>
        </w:rPr>
        <w:t xml:space="preserve">des dispositions principales </w:t>
      </w:r>
      <w:r w:rsidR="00C0770C">
        <w:rPr>
          <w:sz w:val="23"/>
          <w:szCs w:val="23"/>
          <w:lang w:eastAsia="fr-FR"/>
        </w:rPr>
        <w:t xml:space="preserve">sur le site </w:t>
      </w:r>
      <w:r w:rsidR="0054474D">
        <w:rPr>
          <w:sz w:val="23"/>
          <w:szCs w:val="23"/>
          <w:lang w:eastAsia="fr-FR"/>
        </w:rPr>
        <w:t>de la Région bruxelloise (</w:t>
      </w:r>
      <w:hyperlink r:id="rId14" w:history="1">
        <w:r w:rsidR="0054474D" w:rsidRPr="0054474D">
          <w:rPr>
            <w:rStyle w:val="Lienhypertexte"/>
            <w:sz w:val="23"/>
            <w:szCs w:val="23"/>
            <w:lang w:eastAsia="fr-FR"/>
          </w:rPr>
          <w:t>Règlement Régional d’Urbanisme</w:t>
        </w:r>
      </w:hyperlink>
      <w:r w:rsidR="0054474D">
        <w:rPr>
          <w:sz w:val="23"/>
          <w:szCs w:val="23"/>
          <w:lang w:eastAsia="fr-FR"/>
        </w:rPr>
        <w:t xml:space="preserve">) et </w:t>
      </w:r>
      <w:r w:rsidR="00C0770C">
        <w:rPr>
          <w:sz w:val="23"/>
          <w:szCs w:val="23"/>
          <w:lang w:eastAsia="fr-FR"/>
        </w:rPr>
        <w:t xml:space="preserve">plusieurs </w:t>
      </w:r>
      <w:r w:rsidR="00E05459">
        <w:rPr>
          <w:sz w:val="23"/>
          <w:szCs w:val="23"/>
          <w:lang w:eastAsia="fr-FR"/>
        </w:rPr>
        <w:t>fiches</w:t>
      </w:r>
      <w:r w:rsidR="00C0770C">
        <w:rPr>
          <w:sz w:val="23"/>
          <w:szCs w:val="23"/>
          <w:lang w:eastAsia="fr-FR"/>
        </w:rPr>
        <w:t xml:space="preserve"> d’auto-évaluation</w:t>
      </w:r>
      <w:r>
        <w:rPr>
          <w:sz w:val="23"/>
          <w:szCs w:val="23"/>
          <w:lang w:eastAsia="fr-FR"/>
        </w:rPr>
        <w:t xml:space="preserve"> sur le site de l’A</w:t>
      </w:r>
      <w:r w:rsidR="00C0770C">
        <w:rPr>
          <w:sz w:val="23"/>
          <w:szCs w:val="23"/>
          <w:lang w:eastAsia="fr-FR"/>
        </w:rPr>
        <w:t xml:space="preserve">ssociation nationale pour le Logement des personnes handicapées (ANLH) : </w:t>
      </w:r>
      <w:hyperlink r:id="rId15" w:history="1">
        <w:r w:rsidR="00C0770C" w:rsidRPr="006079CA">
          <w:rPr>
            <w:rStyle w:val="Lienhypertexte"/>
            <w:sz w:val="23"/>
            <w:szCs w:val="23"/>
            <w:lang w:eastAsia="fr-FR"/>
          </w:rPr>
          <w:t>http://www.anlh.be/index.php?view=rubl&amp;id=668&amp;id2=701</w:t>
        </w:r>
      </w:hyperlink>
      <w:r w:rsidR="00C0770C">
        <w:rPr>
          <w:sz w:val="23"/>
          <w:szCs w:val="23"/>
          <w:lang w:eastAsia="fr-FR"/>
        </w:rPr>
        <w:t xml:space="preserve"> </w:t>
      </w:r>
    </w:p>
    <w:p w14:paraId="3B3820D0" w14:textId="3F6C962D" w:rsidR="00C04841" w:rsidRDefault="00C04841" w:rsidP="00D75EDF">
      <w:pPr>
        <w:pStyle w:val="Pardeliste"/>
        <w:numPr>
          <w:ilvl w:val="0"/>
          <w:numId w:val="12"/>
        </w:numPr>
        <w:rPr>
          <w:sz w:val="23"/>
          <w:szCs w:val="23"/>
          <w:lang w:eastAsia="fr-FR"/>
        </w:rPr>
      </w:pPr>
      <w:r>
        <w:rPr>
          <w:sz w:val="23"/>
          <w:szCs w:val="23"/>
          <w:lang w:eastAsia="fr-FR"/>
        </w:rPr>
        <w:t xml:space="preserve">Plusieurs </w:t>
      </w:r>
      <w:r w:rsidRPr="00C04841">
        <w:rPr>
          <w:b/>
          <w:sz w:val="23"/>
          <w:szCs w:val="23"/>
          <w:lang w:eastAsia="fr-FR"/>
        </w:rPr>
        <w:t>subsides publics</w:t>
      </w:r>
      <w:r>
        <w:rPr>
          <w:sz w:val="23"/>
          <w:szCs w:val="23"/>
          <w:lang w:eastAsia="fr-FR"/>
        </w:rPr>
        <w:t xml:space="preserve"> permettent aux fabriques d’église de réduire les coûts de tels aménagements, notamment auprès du Commissariat Général au Tourisme (CGT).</w:t>
      </w:r>
      <w:r w:rsidR="00852341">
        <w:rPr>
          <w:sz w:val="23"/>
          <w:szCs w:val="23"/>
          <w:lang w:eastAsia="fr-FR"/>
        </w:rPr>
        <w:t xml:space="preserve"> Se renseigner auprès d’Access-i : </w:t>
      </w:r>
      <w:hyperlink r:id="rId16" w:history="1">
        <w:r w:rsidR="00852341" w:rsidRPr="0025632F">
          <w:rPr>
            <w:rStyle w:val="Lienhypertexte"/>
            <w:sz w:val="23"/>
            <w:szCs w:val="23"/>
            <w:lang w:eastAsia="fr-FR"/>
          </w:rPr>
          <w:t>https://access-i.be/contact.php</w:t>
        </w:r>
      </w:hyperlink>
      <w:r w:rsidR="00852341">
        <w:rPr>
          <w:sz w:val="23"/>
          <w:szCs w:val="23"/>
          <w:lang w:eastAsia="fr-FR"/>
        </w:rPr>
        <w:t xml:space="preserve"> ou </w:t>
      </w:r>
      <w:hyperlink r:id="rId17" w:history="1">
        <w:r w:rsidR="00852341">
          <w:rPr>
            <w:rStyle w:val="Lienhypertexte"/>
            <w:sz w:val="23"/>
            <w:szCs w:val="23"/>
            <w:lang w:eastAsia="fr-FR"/>
          </w:rPr>
          <w:t>secretariat</w:t>
        </w:r>
        <w:r w:rsidR="00852341" w:rsidRPr="0025632F">
          <w:rPr>
            <w:rStyle w:val="Lienhypertexte"/>
            <w:sz w:val="23"/>
            <w:szCs w:val="23"/>
            <w:lang w:eastAsia="fr-FR"/>
          </w:rPr>
          <w:t>@access-i.be</w:t>
        </w:r>
      </w:hyperlink>
      <w:r w:rsidR="00852341">
        <w:rPr>
          <w:sz w:val="23"/>
          <w:szCs w:val="23"/>
          <w:lang w:eastAsia="fr-FR"/>
        </w:rPr>
        <w:t xml:space="preserve"> </w:t>
      </w:r>
      <w:r w:rsidR="00852341" w:rsidRPr="00852341">
        <w:rPr>
          <w:color w:val="000000" w:themeColor="text1"/>
        </w:rPr>
        <w:t>+ 32 473 76 64 28</w:t>
      </w:r>
    </w:p>
    <w:p w14:paraId="09E1E7B0" w14:textId="0C56A36B" w:rsidR="00C04841" w:rsidRDefault="00C04841" w:rsidP="00D75EDF">
      <w:pPr>
        <w:pStyle w:val="Pardeliste"/>
        <w:numPr>
          <w:ilvl w:val="0"/>
          <w:numId w:val="12"/>
        </w:numPr>
        <w:rPr>
          <w:sz w:val="23"/>
          <w:szCs w:val="23"/>
          <w:lang w:eastAsia="fr-FR"/>
        </w:rPr>
      </w:pPr>
      <w:r>
        <w:rPr>
          <w:sz w:val="23"/>
          <w:szCs w:val="23"/>
          <w:lang w:eastAsia="fr-FR"/>
        </w:rPr>
        <w:t xml:space="preserve">Dans le cadre du partenariat annuel avec les </w:t>
      </w:r>
      <w:r w:rsidRPr="00C04841">
        <w:rPr>
          <w:b/>
          <w:sz w:val="23"/>
          <w:szCs w:val="23"/>
          <w:lang w:eastAsia="fr-FR"/>
        </w:rPr>
        <w:t>Journées du Patrimoine en Wallonie</w:t>
      </w:r>
      <w:r>
        <w:rPr>
          <w:sz w:val="23"/>
          <w:szCs w:val="23"/>
          <w:lang w:eastAsia="fr-FR"/>
        </w:rPr>
        <w:t>, Access-i offre plusieurs audits d’accessibilité et modules de formations gratuits aux édifices participants (pour le personnel responsable ou les guides touristiques) : il suffit de cocher une case dans le dossier d’inscription des JdPW.</w:t>
      </w:r>
    </w:p>
    <w:p w14:paraId="2C4B10E7" w14:textId="77777777" w:rsidR="003D51EF" w:rsidRPr="00407632" w:rsidRDefault="003D51EF" w:rsidP="00407632"/>
    <w:p w14:paraId="56D42597" w14:textId="77777777" w:rsidR="003D51EF" w:rsidRDefault="003D51EF" w:rsidP="003D51EF">
      <w:pPr>
        <w:rPr>
          <w:sz w:val="23"/>
          <w:szCs w:val="23"/>
          <w:lang w:eastAsia="fr-FR"/>
        </w:rPr>
      </w:pPr>
    </w:p>
    <w:p w14:paraId="274251D2" w14:textId="77777777" w:rsidR="003D51EF" w:rsidRDefault="003D51EF" w:rsidP="00556B2E">
      <w:pPr>
        <w:pStyle w:val="Titre2"/>
      </w:pPr>
      <w:r>
        <w:t xml:space="preserve">Soigner l’accueil </w:t>
      </w:r>
    </w:p>
    <w:p w14:paraId="58B4FB23" w14:textId="355E351B" w:rsidR="006B5A60" w:rsidRPr="006B5A60" w:rsidRDefault="006B5A60" w:rsidP="00AE60F3">
      <w:pPr>
        <w:pStyle w:val="Pardeliste"/>
        <w:numPr>
          <w:ilvl w:val="0"/>
          <w:numId w:val="17"/>
        </w:numPr>
        <w:rPr>
          <w:lang w:eastAsia="fr-FR"/>
        </w:rPr>
      </w:pPr>
      <w:r>
        <w:rPr>
          <w:lang w:eastAsia="fr-FR"/>
        </w:rPr>
        <w:t>Il est toujours important, pour un/e guide, d’</w:t>
      </w:r>
      <w:r w:rsidRPr="006B5A60">
        <w:rPr>
          <w:b/>
          <w:lang w:eastAsia="fr-FR"/>
        </w:rPr>
        <w:t>adapter</w:t>
      </w:r>
      <w:r>
        <w:rPr>
          <w:lang w:eastAsia="fr-FR"/>
        </w:rPr>
        <w:t xml:space="preserve"> son mot d’accueil, sa présentation aux </w:t>
      </w:r>
      <w:r w:rsidRPr="006B5A60">
        <w:rPr>
          <w:b/>
          <w:lang w:eastAsia="fr-FR"/>
        </w:rPr>
        <w:t>différents publics</w:t>
      </w:r>
      <w:r>
        <w:rPr>
          <w:lang w:eastAsia="fr-FR"/>
        </w:rPr>
        <w:t xml:space="preserve"> (familles, élèves, touristes orientaux, retraités passionnés, jeunes enfants, artistes...). C’est encore plus vrai avec les personnes à besoins spécifiques. </w:t>
      </w:r>
    </w:p>
    <w:p w14:paraId="30D8217E" w14:textId="361DA89E" w:rsidR="00AE60F3" w:rsidRDefault="00AE60F3" w:rsidP="006B5A60">
      <w:pPr>
        <w:pStyle w:val="Pardeliste"/>
        <w:numPr>
          <w:ilvl w:val="0"/>
          <w:numId w:val="17"/>
        </w:numPr>
        <w:rPr>
          <w:lang w:eastAsia="fr-FR"/>
        </w:rPr>
      </w:pPr>
      <w:r w:rsidRPr="00164912">
        <w:rPr>
          <w:b/>
          <w:lang w:eastAsia="fr-FR"/>
        </w:rPr>
        <w:t>Simplifier</w:t>
      </w:r>
      <w:r w:rsidR="006B5A60">
        <w:rPr>
          <w:b/>
          <w:lang w:eastAsia="fr-FR"/>
        </w:rPr>
        <w:t>/illustrer</w:t>
      </w:r>
      <w:r>
        <w:rPr>
          <w:lang w:eastAsia="fr-FR"/>
        </w:rPr>
        <w:t xml:space="preserve"> </w:t>
      </w:r>
      <w:r w:rsidR="00164912">
        <w:rPr>
          <w:lang w:eastAsia="fr-FR"/>
        </w:rPr>
        <w:t>la découverte du site (quelques caractéristiques majeures, lignes générales, couleurs, ambiances, disposition, utilité d’un objet liturgique…) plutôt que les présentations « érudites » habituelles</w:t>
      </w:r>
      <w:r w:rsidR="0091037B">
        <w:rPr>
          <w:lang w:eastAsia="fr-FR"/>
        </w:rPr>
        <w:t>,</w:t>
      </w:r>
      <w:r w:rsidR="00164912">
        <w:rPr>
          <w:lang w:eastAsia="fr-FR"/>
        </w:rPr>
        <w:t xml:space="preserve"> qui s’appuient sur des références trop peu connues/évocatrices.</w:t>
      </w:r>
      <w:r w:rsidR="006B5A60">
        <w:rPr>
          <w:lang w:eastAsia="fr-FR"/>
        </w:rPr>
        <w:t xml:space="preserve"> Parler lentement, avec des gestes. Décrire les choses, utiliser des images, des objets-témoins à manipuler. Eveiller les sentiments.</w:t>
      </w:r>
    </w:p>
    <w:p w14:paraId="6DC540CD" w14:textId="34EB4333" w:rsidR="006B5A60" w:rsidRDefault="006B5A60" w:rsidP="006B5A60">
      <w:pPr>
        <w:pStyle w:val="Pardeliste"/>
        <w:numPr>
          <w:ilvl w:val="0"/>
          <w:numId w:val="17"/>
        </w:numPr>
        <w:rPr>
          <w:lang w:eastAsia="fr-FR"/>
        </w:rPr>
      </w:pPr>
      <w:r w:rsidRPr="00164912">
        <w:rPr>
          <w:b/>
          <w:lang w:eastAsia="fr-FR"/>
        </w:rPr>
        <w:t>Interprétation en l</w:t>
      </w:r>
      <w:r w:rsidRPr="00AE60F3">
        <w:rPr>
          <w:b/>
          <w:lang w:eastAsia="fr-FR"/>
        </w:rPr>
        <w:t>angue des signes</w:t>
      </w:r>
      <w:r w:rsidRPr="00AE60F3">
        <w:rPr>
          <w:lang w:eastAsia="fr-FR"/>
        </w:rPr>
        <w:t xml:space="preserve"> : fort apprécié par tous ceux qui la connaissent. </w:t>
      </w:r>
      <w:r>
        <w:rPr>
          <w:lang w:eastAsia="fr-FR"/>
        </w:rPr>
        <w:t xml:space="preserve">Utile pour des visites, mais aussi pour tous les types d’activités organisées dans les églises (y compris certains offices religieux). Recommandations : </w:t>
      </w:r>
    </w:p>
    <w:p w14:paraId="294A8645" w14:textId="7164B477" w:rsidR="00164912" w:rsidRDefault="00164912" w:rsidP="00176175">
      <w:pPr>
        <w:pStyle w:val="Pardeliste"/>
        <w:numPr>
          <w:ilvl w:val="1"/>
          <w:numId w:val="17"/>
        </w:numPr>
        <w:ind w:left="709"/>
        <w:rPr>
          <w:lang w:eastAsia="fr-FR"/>
        </w:rPr>
      </w:pPr>
      <w:r w:rsidRPr="00164912">
        <w:rPr>
          <w:b/>
          <w:lang w:eastAsia="fr-FR"/>
        </w:rPr>
        <w:t>Interventions courtes</w:t>
      </w:r>
      <w:r>
        <w:rPr>
          <w:lang w:eastAsia="fr-FR"/>
        </w:rPr>
        <w:t xml:space="preserve"> (pour </w:t>
      </w:r>
      <w:r w:rsidR="00243FC9">
        <w:rPr>
          <w:lang w:eastAsia="fr-FR"/>
        </w:rPr>
        <w:t>garder l’attention du public et faciliter le travail de</w:t>
      </w:r>
      <w:r>
        <w:rPr>
          <w:lang w:eastAsia="fr-FR"/>
        </w:rPr>
        <w:t xml:space="preserve"> l’interprète).</w:t>
      </w:r>
    </w:p>
    <w:p w14:paraId="2DE9181C" w14:textId="524BF359" w:rsidR="00A12391" w:rsidRDefault="00AE60F3" w:rsidP="00176175">
      <w:pPr>
        <w:pStyle w:val="Pardeliste"/>
        <w:numPr>
          <w:ilvl w:val="1"/>
          <w:numId w:val="17"/>
        </w:numPr>
        <w:ind w:left="709"/>
        <w:rPr>
          <w:lang w:eastAsia="fr-FR"/>
        </w:rPr>
      </w:pPr>
      <w:r>
        <w:rPr>
          <w:lang w:eastAsia="fr-FR"/>
        </w:rPr>
        <w:t xml:space="preserve">Informer le/la traducteur/trice des contenus historiques/culturels avant la visite, de façon à </w:t>
      </w:r>
      <w:r w:rsidRPr="00164912">
        <w:rPr>
          <w:b/>
          <w:lang w:eastAsia="fr-FR"/>
        </w:rPr>
        <w:t xml:space="preserve">préparer </w:t>
      </w:r>
      <w:r w:rsidR="00077447">
        <w:rPr>
          <w:b/>
          <w:lang w:eastAsia="fr-FR"/>
        </w:rPr>
        <w:t>s</w:t>
      </w:r>
      <w:r w:rsidRPr="00164912">
        <w:rPr>
          <w:b/>
          <w:lang w:eastAsia="fr-FR"/>
        </w:rPr>
        <w:t>a visite gestuelle</w:t>
      </w:r>
      <w:r>
        <w:rPr>
          <w:lang w:eastAsia="fr-FR"/>
        </w:rPr>
        <w:t xml:space="preserve"> (</w:t>
      </w:r>
      <w:r w:rsidR="0091037B">
        <w:rPr>
          <w:lang w:eastAsia="fr-FR"/>
        </w:rPr>
        <w:t>la plupart</w:t>
      </w:r>
      <w:r>
        <w:rPr>
          <w:lang w:eastAsia="fr-FR"/>
        </w:rPr>
        <w:t xml:space="preserve"> des mots de vocabulaire technique, stylistique, symbolique n’</w:t>
      </w:r>
      <w:r w:rsidR="00164912">
        <w:rPr>
          <w:lang w:eastAsia="fr-FR"/>
        </w:rPr>
        <w:t>existent tout simplement pas en langue des signes).</w:t>
      </w:r>
    </w:p>
    <w:p w14:paraId="118DD7AB" w14:textId="750E22D0" w:rsidR="00164912" w:rsidRDefault="00164912" w:rsidP="00176175">
      <w:pPr>
        <w:pStyle w:val="Pardeliste"/>
        <w:numPr>
          <w:ilvl w:val="1"/>
          <w:numId w:val="17"/>
        </w:numPr>
        <w:ind w:left="709"/>
        <w:rPr>
          <w:lang w:eastAsia="fr-FR"/>
        </w:rPr>
      </w:pPr>
      <w:r>
        <w:rPr>
          <w:lang w:eastAsia="fr-FR"/>
        </w:rPr>
        <w:t xml:space="preserve">Ne pas hésiter à signaler l’existence de ce service de traduction dans la communication </w:t>
      </w:r>
      <w:r w:rsidR="0091037B">
        <w:rPr>
          <w:lang w:eastAsia="fr-FR"/>
        </w:rPr>
        <w:t xml:space="preserve">de l’église </w:t>
      </w:r>
      <w:r>
        <w:rPr>
          <w:lang w:eastAsia="fr-FR"/>
        </w:rPr>
        <w:t>par une vidéo en langue des signes</w:t>
      </w:r>
      <w:r w:rsidR="002E2DBF">
        <w:rPr>
          <w:lang w:eastAsia="fr-FR"/>
        </w:rPr>
        <w:t xml:space="preserve"> : cela crédibilise la démarche (p. ex. </w:t>
      </w:r>
      <w:hyperlink r:id="rId18" w:history="1">
        <w:r w:rsidR="002E2DBF" w:rsidRPr="002E2DBF">
          <w:rPr>
            <w:rStyle w:val="Lienhypertexte"/>
            <w:lang w:eastAsia="fr-FR"/>
          </w:rPr>
          <w:t>cathédrale de Tournai</w:t>
        </w:r>
      </w:hyperlink>
      <w:r w:rsidR="002E2DBF">
        <w:rPr>
          <w:lang w:eastAsia="fr-FR"/>
        </w:rPr>
        <w:t>).</w:t>
      </w:r>
    </w:p>
    <w:p w14:paraId="71B3FACE" w14:textId="23080D7D" w:rsidR="00556B2E" w:rsidRDefault="00556B2E" w:rsidP="00176175">
      <w:pPr>
        <w:pStyle w:val="Pardeliste"/>
        <w:numPr>
          <w:ilvl w:val="1"/>
          <w:numId w:val="17"/>
        </w:numPr>
        <w:ind w:left="709"/>
        <w:rPr>
          <w:lang w:eastAsia="fr-FR"/>
        </w:rPr>
      </w:pPr>
      <w:r>
        <w:rPr>
          <w:lang w:eastAsia="fr-FR"/>
        </w:rPr>
        <w:lastRenderedPageBreak/>
        <w:t xml:space="preserve">Il existe des </w:t>
      </w:r>
      <w:r w:rsidRPr="00556B2E">
        <w:rPr>
          <w:b/>
          <w:lang w:eastAsia="fr-FR"/>
        </w:rPr>
        <w:t>formations courtes</w:t>
      </w:r>
      <w:r>
        <w:rPr>
          <w:lang w:eastAsia="fr-FR"/>
        </w:rPr>
        <w:t xml:space="preserve"> </w:t>
      </w:r>
      <w:r w:rsidR="0059195B">
        <w:rPr>
          <w:lang w:eastAsia="fr-FR"/>
        </w:rPr>
        <w:t xml:space="preserve">(en immersion) </w:t>
      </w:r>
      <w:r>
        <w:rPr>
          <w:lang w:eastAsia="fr-FR"/>
        </w:rPr>
        <w:t xml:space="preserve">pour l’apprentissage des rudiments de la langue des signes (voir p.ex. </w:t>
      </w:r>
      <w:hyperlink r:id="rId19" w:history="1">
        <w:r w:rsidRPr="00556B2E">
          <w:rPr>
            <w:rStyle w:val="Lienhypertexte"/>
            <w:lang w:eastAsia="fr-FR"/>
          </w:rPr>
          <w:t>Passe</w:t>
        </w:r>
        <w:r w:rsidR="00077447">
          <w:rPr>
            <w:rStyle w:val="Lienhypertexte"/>
            <w:lang w:eastAsia="fr-FR"/>
          </w:rPr>
          <w:t xml:space="preserve"> </w:t>
        </w:r>
        <w:r w:rsidRPr="00556B2E">
          <w:rPr>
            <w:rStyle w:val="Lienhypertexte"/>
            <w:lang w:eastAsia="fr-FR"/>
          </w:rPr>
          <w:t>Muraille</w:t>
        </w:r>
      </w:hyperlink>
      <w:r>
        <w:rPr>
          <w:lang w:eastAsia="fr-FR"/>
        </w:rPr>
        <w:t>)</w:t>
      </w:r>
      <w:r w:rsidR="0059195B">
        <w:rPr>
          <w:lang w:eastAsia="fr-FR"/>
        </w:rPr>
        <w:t xml:space="preserve">, un </w:t>
      </w:r>
      <w:r w:rsidR="00077447">
        <w:rPr>
          <w:lang w:eastAsia="fr-FR"/>
        </w:rPr>
        <w:t>apprentissage</w:t>
      </w:r>
      <w:r w:rsidR="0059195B">
        <w:rPr>
          <w:lang w:eastAsia="fr-FR"/>
        </w:rPr>
        <w:t xml:space="preserve"> </w:t>
      </w:r>
      <w:r>
        <w:rPr>
          <w:lang w:eastAsia="fr-FR"/>
        </w:rPr>
        <w:t xml:space="preserve">fort utile </w:t>
      </w:r>
      <w:r w:rsidR="0091037B">
        <w:rPr>
          <w:lang w:eastAsia="fr-FR"/>
        </w:rPr>
        <w:t>pour</w:t>
      </w:r>
      <w:r>
        <w:rPr>
          <w:lang w:eastAsia="fr-FR"/>
        </w:rPr>
        <w:t xml:space="preserve"> personnes chargées de l’accueil.</w:t>
      </w:r>
    </w:p>
    <w:p w14:paraId="7DEF08AD" w14:textId="3A7DC4B0" w:rsidR="0059195B" w:rsidRPr="00E26B91" w:rsidRDefault="0059195B" w:rsidP="00176175">
      <w:pPr>
        <w:pStyle w:val="Pardeliste"/>
        <w:numPr>
          <w:ilvl w:val="1"/>
          <w:numId w:val="17"/>
        </w:numPr>
        <w:ind w:left="709"/>
        <w:rPr>
          <w:i/>
          <w:lang w:eastAsia="fr-FR"/>
        </w:rPr>
      </w:pPr>
      <w:r w:rsidRPr="00E26B91">
        <w:rPr>
          <w:i/>
          <w:lang w:eastAsia="fr-FR"/>
        </w:rPr>
        <w:t xml:space="preserve">Attention : </w:t>
      </w:r>
      <w:r w:rsidR="00E26B91" w:rsidRPr="00E26B91">
        <w:rPr>
          <w:i/>
          <w:lang w:eastAsia="fr-FR"/>
        </w:rPr>
        <w:t>la langue des signes n’est pas universelle. I</w:t>
      </w:r>
      <w:r w:rsidRPr="00E26B91">
        <w:rPr>
          <w:i/>
          <w:lang w:eastAsia="fr-FR"/>
        </w:rPr>
        <w:t xml:space="preserve">l </w:t>
      </w:r>
      <w:r w:rsidR="00E26B91" w:rsidRPr="00E26B91">
        <w:rPr>
          <w:i/>
          <w:lang w:eastAsia="fr-FR"/>
        </w:rPr>
        <w:t xml:space="preserve">en existe autant </w:t>
      </w:r>
      <w:r w:rsidRPr="00E26B91">
        <w:rPr>
          <w:i/>
          <w:lang w:eastAsia="fr-FR"/>
        </w:rPr>
        <w:t>que de langues étrangères. Bien préciser la langue de la visite.</w:t>
      </w:r>
    </w:p>
    <w:p w14:paraId="3CEAD4D8" w14:textId="75D2FCCE" w:rsidR="00114A3A" w:rsidRDefault="003E5F7C" w:rsidP="00114A3A">
      <w:pPr>
        <w:pStyle w:val="Pardeliste"/>
        <w:numPr>
          <w:ilvl w:val="0"/>
          <w:numId w:val="17"/>
        </w:numPr>
        <w:rPr>
          <w:i/>
          <w:lang w:eastAsia="fr-FR"/>
        </w:rPr>
      </w:pPr>
      <w:r w:rsidRPr="003E5F7C">
        <w:rPr>
          <w:b/>
          <w:lang w:eastAsia="fr-FR"/>
        </w:rPr>
        <w:t>Ecriture en Braille </w:t>
      </w:r>
      <w:r>
        <w:rPr>
          <w:lang w:eastAsia="fr-FR"/>
        </w:rPr>
        <w:t xml:space="preserve">: il n’est pas très compliqué de réaliser des étiquettes explicatives, des plans annotés, des programmes de concert… en Braille. On </w:t>
      </w:r>
      <w:r w:rsidR="009F29B0">
        <w:rPr>
          <w:lang w:eastAsia="fr-FR"/>
        </w:rPr>
        <w:t>trouve facilement sur internet (ou en brocante) des « tablettes à cuvettes » et des poinçons qui permettent à tous d’écrire en relief (attention, il faut l’utiliser en miroir, de droite à gauche).</w:t>
      </w:r>
      <w:r w:rsidR="00515240">
        <w:rPr>
          <w:lang w:eastAsia="fr-FR"/>
        </w:rPr>
        <w:br/>
      </w:r>
      <w:r w:rsidR="00515240" w:rsidRPr="00515240">
        <w:rPr>
          <w:i/>
          <w:lang w:eastAsia="fr-FR"/>
        </w:rPr>
        <w:t>Précisons cependant que seuls 20% des déficients visuels pratiquent le Braille (plus difficile à acquérir quand on perd la vue à un certain âge).</w:t>
      </w:r>
    </w:p>
    <w:p w14:paraId="3A3968B7" w14:textId="02FFCE9C" w:rsidR="00114A3A" w:rsidRPr="00114A3A" w:rsidRDefault="00114A3A" w:rsidP="00114A3A">
      <w:pPr>
        <w:pStyle w:val="Pardeliste"/>
        <w:ind w:left="360"/>
        <w:rPr>
          <w:lang w:eastAsia="fr-FR"/>
        </w:rPr>
      </w:pPr>
      <w:r w:rsidRPr="00114A3A">
        <w:rPr>
          <w:lang w:eastAsia="fr-FR"/>
        </w:rPr>
        <w:t xml:space="preserve">Alternative : </w:t>
      </w:r>
      <w:r>
        <w:rPr>
          <w:lang w:eastAsia="fr-FR"/>
        </w:rPr>
        <w:t xml:space="preserve">prévoir des documents </w:t>
      </w:r>
      <w:r w:rsidR="0091037B">
        <w:rPr>
          <w:lang w:eastAsia="fr-FR"/>
        </w:rPr>
        <w:t xml:space="preserve">tactiles </w:t>
      </w:r>
      <w:r>
        <w:rPr>
          <w:lang w:eastAsia="fr-FR"/>
        </w:rPr>
        <w:t xml:space="preserve">en </w:t>
      </w:r>
      <w:r w:rsidR="00077447">
        <w:rPr>
          <w:lang w:eastAsia="fr-FR"/>
        </w:rPr>
        <w:t>caractères agrandis</w:t>
      </w:r>
      <w:r>
        <w:rPr>
          <w:lang w:eastAsia="fr-FR"/>
        </w:rPr>
        <w:t>, dans des polices bien lisibles, type Verdana.</w:t>
      </w:r>
    </w:p>
    <w:p w14:paraId="0CAF9D3B" w14:textId="77777777" w:rsidR="00176175" w:rsidRPr="00AE60F3" w:rsidRDefault="00176175" w:rsidP="00176175">
      <w:pPr>
        <w:pStyle w:val="Pardeliste"/>
        <w:numPr>
          <w:ilvl w:val="0"/>
          <w:numId w:val="17"/>
        </w:numPr>
        <w:rPr>
          <w:lang w:eastAsia="fr-FR"/>
        </w:rPr>
      </w:pPr>
      <w:r w:rsidRPr="003E5F7C">
        <w:rPr>
          <w:b/>
          <w:lang w:eastAsia="fr-FR"/>
        </w:rPr>
        <w:t>Valoriser au maximum l’utilisation des sens </w:t>
      </w:r>
      <w:r>
        <w:rPr>
          <w:lang w:eastAsia="fr-FR"/>
        </w:rPr>
        <w:t>: les personnes souffrant d’un handicap ont souvent surdéveloppé leurs perceptions sensorielles. Ainsi les personnes sourdes ont un champ de vision beaucoup plus large, l’attention davantage attirée par des détails (grande curiosité). C’est bien connu, les personnes aveugles et malvoyantes ont un toucher très fin. Certaines personnes seront très réceptives aux odeurs, d’autres aux vibrations ou à des sonorités subtiles, sans parler des nuances de goût…</w:t>
      </w:r>
    </w:p>
    <w:p w14:paraId="7EC78F5C" w14:textId="33D9C6ED" w:rsidR="00515240" w:rsidRPr="00515240" w:rsidRDefault="00E26B91" w:rsidP="003E5F7C">
      <w:pPr>
        <w:pStyle w:val="Pardeliste"/>
        <w:numPr>
          <w:ilvl w:val="0"/>
          <w:numId w:val="17"/>
        </w:numPr>
        <w:rPr>
          <w:lang w:eastAsia="fr-FR"/>
        </w:rPr>
      </w:pPr>
      <w:r w:rsidRPr="00E26B91">
        <w:rPr>
          <w:b/>
          <w:lang w:eastAsia="fr-FR"/>
        </w:rPr>
        <w:t>Préciser ce qui peut être touché </w:t>
      </w:r>
      <w:r>
        <w:rPr>
          <w:lang w:eastAsia="fr-FR"/>
        </w:rPr>
        <w:t xml:space="preserve">: tous les </w:t>
      </w:r>
      <w:r w:rsidR="00F230E7">
        <w:rPr>
          <w:lang w:eastAsia="fr-FR"/>
        </w:rPr>
        <w:t>objets sculptés ne peuvent pas être caressé</w:t>
      </w:r>
      <w:r>
        <w:rPr>
          <w:lang w:eastAsia="fr-FR"/>
        </w:rPr>
        <w:t>s/manipulés</w:t>
      </w:r>
      <w:r w:rsidR="00F230E7">
        <w:rPr>
          <w:lang w:eastAsia="fr-FR"/>
        </w:rPr>
        <w:t xml:space="preserve"> sans prendre de risque pour leur conservation. Indiquer dès l’accueil les éléments en relief qui peuvent être découverts par le toucher (moulures de pierre, confessionnal ouvragé, bénitier poli, chandelier de laiton, poi</w:t>
      </w:r>
      <w:r w:rsidR="005A6644">
        <w:rPr>
          <w:lang w:eastAsia="fr-FR"/>
        </w:rPr>
        <w:t>gnée de porte ou dalle funéraire</w:t>
      </w:r>
      <w:r w:rsidR="00F230E7">
        <w:rPr>
          <w:lang w:eastAsia="fr-FR"/>
        </w:rPr>
        <w:t xml:space="preserve">…) et protéger les </w:t>
      </w:r>
      <w:r w:rsidR="005A6644">
        <w:rPr>
          <w:lang w:eastAsia="fr-FR"/>
        </w:rPr>
        <w:t>créations</w:t>
      </w:r>
      <w:r w:rsidR="00F230E7">
        <w:rPr>
          <w:lang w:eastAsia="fr-FR"/>
        </w:rPr>
        <w:t xml:space="preserve"> fragiles</w:t>
      </w:r>
      <w:r w:rsidR="005A6644">
        <w:rPr>
          <w:lang w:eastAsia="fr-FR"/>
        </w:rPr>
        <w:t>/anciennes</w:t>
      </w:r>
      <w:r w:rsidR="00F230E7">
        <w:rPr>
          <w:lang w:eastAsia="fr-FR"/>
        </w:rPr>
        <w:t xml:space="preserve"> par une vitrine ou un cordon de sécurité.</w:t>
      </w:r>
    </w:p>
    <w:p w14:paraId="4C1C7156" w14:textId="77777777" w:rsidR="005A6644" w:rsidRDefault="005A6644" w:rsidP="003E5F7C">
      <w:pPr>
        <w:pStyle w:val="Pardeliste"/>
        <w:numPr>
          <w:ilvl w:val="0"/>
          <w:numId w:val="17"/>
        </w:numPr>
        <w:rPr>
          <w:lang w:eastAsia="fr-FR"/>
        </w:rPr>
      </w:pPr>
      <w:r w:rsidRPr="005A6644">
        <w:rPr>
          <w:b/>
          <w:lang w:eastAsia="fr-FR"/>
        </w:rPr>
        <w:t xml:space="preserve">Reproduction d’œuvres d’art </w:t>
      </w:r>
      <w:r>
        <w:rPr>
          <w:b/>
          <w:lang w:eastAsia="fr-FR"/>
        </w:rPr>
        <w:t xml:space="preserve">à découvrir du bout des doigts </w:t>
      </w:r>
      <w:r>
        <w:rPr>
          <w:lang w:eastAsia="fr-FR"/>
        </w:rPr>
        <w:t xml:space="preserve">: </w:t>
      </w:r>
    </w:p>
    <w:p w14:paraId="0ECC3B8B" w14:textId="03C2E9D6" w:rsidR="005A6644" w:rsidRDefault="00F967F5" w:rsidP="00176175">
      <w:pPr>
        <w:pStyle w:val="Pardeliste"/>
        <w:numPr>
          <w:ilvl w:val="1"/>
          <w:numId w:val="17"/>
        </w:numPr>
        <w:ind w:left="709"/>
        <w:rPr>
          <w:lang w:eastAsia="fr-FR"/>
        </w:rPr>
      </w:pPr>
      <w:r>
        <w:rPr>
          <w:lang w:eastAsia="fr-FR"/>
        </w:rPr>
        <w:t>L</w:t>
      </w:r>
      <w:r w:rsidR="005A6644">
        <w:rPr>
          <w:lang w:eastAsia="fr-FR"/>
        </w:rPr>
        <w:t xml:space="preserve">es </w:t>
      </w:r>
      <w:r w:rsidR="005A6644" w:rsidRPr="005A6644">
        <w:rPr>
          <w:b/>
          <w:lang w:eastAsia="fr-FR"/>
        </w:rPr>
        <w:t>maquettes tactiles</w:t>
      </w:r>
      <w:r w:rsidR="005A6644">
        <w:rPr>
          <w:lang w:eastAsia="fr-FR"/>
        </w:rPr>
        <w:t xml:space="preserve"> sont particulièrement appréciées (par tous les publics, à commencer par les enfants). Prévoir un matériau qui résiste dans le temps (métal, résine, pierre reconstituée…)</w:t>
      </w:r>
    </w:p>
    <w:p w14:paraId="59DB81FD" w14:textId="508AD92E" w:rsidR="005A6644" w:rsidRDefault="00F967F5" w:rsidP="00176175">
      <w:pPr>
        <w:pStyle w:val="Pardeliste"/>
        <w:numPr>
          <w:ilvl w:val="1"/>
          <w:numId w:val="17"/>
        </w:numPr>
        <w:ind w:left="709"/>
        <w:rPr>
          <w:lang w:eastAsia="fr-FR"/>
        </w:rPr>
      </w:pPr>
      <w:r>
        <w:rPr>
          <w:lang w:eastAsia="fr-FR"/>
        </w:rPr>
        <w:t>D</w:t>
      </w:r>
      <w:r w:rsidR="009221B3">
        <w:rPr>
          <w:lang w:eastAsia="fr-FR"/>
        </w:rPr>
        <w:t xml:space="preserve">es techniques de </w:t>
      </w:r>
      <w:r w:rsidR="009221B3" w:rsidRPr="009221B3">
        <w:rPr>
          <w:b/>
          <w:lang w:eastAsia="fr-FR"/>
        </w:rPr>
        <w:t>reproduction graphique en relief</w:t>
      </w:r>
      <w:r w:rsidR="009221B3">
        <w:rPr>
          <w:lang w:eastAsia="fr-FR"/>
        </w:rPr>
        <w:t>, telles que l’embossage, le dépôt de résine, le thermogonflage, la thermogravure</w:t>
      </w:r>
      <w:r w:rsidR="00996327">
        <w:rPr>
          <w:lang w:eastAsia="fr-FR"/>
        </w:rPr>
        <w:t>, le gauffrage, le collage</w:t>
      </w:r>
      <w:r w:rsidR="009221B3">
        <w:rPr>
          <w:lang w:eastAsia="fr-FR"/>
        </w:rPr>
        <w:t xml:space="preserve"> ou le thermoformage facilite</w:t>
      </w:r>
      <w:r w:rsidR="00996327">
        <w:rPr>
          <w:lang w:eastAsia="fr-FR"/>
        </w:rPr>
        <w:t>nt</w:t>
      </w:r>
      <w:r w:rsidR="009221B3">
        <w:rPr>
          <w:lang w:eastAsia="fr-FR"/>
        </w:rPr>
        <w:t xml:space="preserve"> la perception de textes, de plans et même d’i</w:t>
      </w:r>
      <w:r w:rsidR="00996327">
        <w:rPr>
          <w:lang w:eastAsia="fr-FR"/>
        </w:rPr>
        <w:t>llustrations tactil</w:t>
      </w:r>
      <w:r w:rsidR="009221B3">
        <w:rPr>
          <w:lang w:eastAsia="fr-FR"/>
        </w:rPr>
        <w:t>e</w:t>
      </w:r>
      <w:r w:rsidR="005A4084">
        <w:rPr>
          <w:lang w:eastAsia="fr-FR"/>
        </w:rPr>
        <w:t>s par les mal</w:t>
      </w:r>
      <w:r w:rsidR="004B30C1">
        <w:rPr>
          <w:lang w:eastAsia="fr-FR"/>
        </w:rPr>
        <w:t xml:space="preserve">voyants (se renseigner auprès de l’ONA – p.ex. </w:t>
      </w:r>
      <w:hyperlink r:id="rId20" w:anchor="more-454" w:history="1">
        <w:r w:rsidR="004B30C1" w:rsidRPr="004B30C1">
          <w:rPr>
            <w:rStyle w:val="Lienhypertexte"/>
            <w:lang w:eastAsia="fr-FR"/>
          </w:rPr>
          <w:t>expo à La Louvière</w:t>
        </w:r>
      </w:hyperlink>
      <w:r w:rsidR="004B30C1">
        <w:rPr>
          <w:lang w:eastAsia="fr-FR"/>
        </w:rPr>
        <w:t>)</w:t>
      </w:r>
    </w:p>
    <w:p w14:paraId="2DB9FC35" w14:textId="7FA16829" w:rsidR="004B30C1" w:rsidRDefault="00F967F5" w:rsidP="00176175">
      <w:pPr>
        <w:pStyle w:val="Pardeliste"/>
        <w:numPr>
          <w:ilvl w:val="1"/>
          <w:numId w:val="17"/>
        </w:numPr>
        <w:ind w:left="709"/>
        <w:rPr>
          <w:lang w:eastAsia="fr-FR"/>
        </w:rPr>
      </w:pPr>
      <w:r>
        <w:rPr>
          <w:lang w:eastAsia="fr-FR"/>
        </w:rPr>
        <w:t>L</w:t>
      </w:r>
      <w:r w:rsidR="00242E62">
        <w:rPr>
          <w:lang w:eastAsia="fr-FR"/>
        </w:rPr>
        <w:t>es grandes lignes d’u</w:t>
      </w:r>
      <w:r w:rsidR="00AF4D9B">
        <w:rPr>
          <w:lang w:eastAsia="fr-FR"/>
        </w:rPr>
        <w:t>n tableau peu</w:t>
      </w:r>
      <w:r w:rsidR="00242E62">
        <w:rPr>
          <w:lang w:eastAsia="fr-FR"/>
        </w:rPr>
        <w:t>ven</w:t>
      </w:r>
      <w:r w:rsidR="00AF4D9B">
        <w:rPr>
          <w:lang w:eastAsia="fr-FR"/>
        </w:rPr>
        <w:t xml:space="preserve">t être suggérées par </w:t>
      </w:r>
      <w:r w:rsidR="00077447">
        <w:rPr>
          <w:lang w:eastAsia="fr-FR"/>
        </w:rPr>
        <w:t>une reproduction tactile en</w:t>
      </w:r>
      <w:r w:rsidR="00AF4D9B">
        <w:rPr>
          <w:lang w:eastAsia="fr-FR"/>
        </w:rPr>
        <w:t xml:space="preserve"> </w:t>
      </w:r>
      <w:r w:rsidR="00AF4D9B" w:rsidRPr="00A24D68">
        <w:rPr>
          <w:b/>
          <w:lang w:eastAsia="fr-FR"/>
        </w:rPr>
        <w:t>textures originales</w:t>
      </w:r>
      <w:r w:rsidR="00AF4D9B">
        <w:rPr>
          <w:lang w:eastAsia="fr-FR"/>
        </w:rPr>
        <w:t xml:space="preserve"> (papier de verre, velours, carton ondulé, papier de soie, verre</w:t>
      </w:r>
      <w:r w:rsidR="00242E62">
        <w:rPr>
          <w:lang w:eastAsia="fr-FR"/>
        </w:rPr>
        <w:t xml:space="preserve">, </w:t>
      </w:r>
      <w:r w:rsidR="00077447">
        <w:rPr>
          <w:lang w:eastAsia="fr-FR"/>
        </w:rPr>
        <w:t xml:space="preserve">bois, papier de dessin, tissu, frigolite, </w:t>
      </w:r>
      <w:r w:rsidR="00242E62">
        <w:rPr>
          <w:lang w:eastAsia="fr-FR"/>
        </w:rPr>
        <w:t>papier alu…)</w:t>
      </w:r>
      <w:r w:rsidR="00106B7E">
        <w:rPr>
          <w:lang w:eastAsia="fr-FR"/>
        </w:rPr>
        <w:t>.</w:t>
      </w:r>
    </w:p>
    <w:p w14:paraId="6EF8DA98" w14:textId="7FCA481B" w:rsidR="00106B7E" w:rsidRPr="005A6644" w:rsidRDefault="00F967F5" w:rsidP="00176175">
      <w:pPr>
        <w:pStyle w:val="Pardeliste"/>
        <w:numPr>
          <w:ilvl w:val="1"/>
          <w:numId w:val="17"/>
        </w:numPr>
        <w:ind w:left="709"/>
        <w:rPr>
          <w:lang w:eastAsia="fr-FR"/>
        </w:rPr>
      </w:pPr>
      <w:r>
        <w:rPr>
          <w:lang w:eastAsia="fr-FR"/>
        </w:rPr>
        <w:t>P</w:t>
      </w:r>
      <w:r w:rsidR="00106B7E">
        <w:rPr>
          <w:lang w:eastAsia="fr-FR"/>
        </w:rPr>
        <w:t xml:space="preserve">lus simplement, on peut </w:t>
      </w:r>
      <w:r w:rsidR="00035A21">
        <w:rPr>
          <w:lang w:eastAsia="fr-FR"/>
        </w:rPr>
        <w:t xml:space="preserve">aussi </w:t>
      </w:r>
      <w:r w:rsidR="00106B7E">
        <w:rPr>
          <w:lang w:eastAsia="fr-FR"/>
        </w:rPr>
        <w:t xml:space="preserve">dessiner sur des feuilles en carton la reproduction du réseau en plomb d’un </w:t>
      </w:r>
      <w:r w:rsidR="00106B7E" w:rsidRPr="00684D10">
        <w:rPr>
          <w:b/>
          <w:lang w:eastAsia="fr-FR"/>
        </w:rPr>
        <w:t>vitrail</w:t>
      </w:r>
      <w:r w:rsidR="00106B7E">
        <w:rPr>
          <w:lang w:eastAsia="fr-FR"/>
        </w:rPr>
        <w:t xml:space="preserve"> avec un « marqueur à relief »</w:t>
      </w:r>
      <w:r w:rsidR="00106B7E">
        <w:rPr>
          <w:lang w:eastAsia="fr-FR"/>
        </w:rPr>
        <w:t xml:space="preserve"> (matériel pédagogique)</w:t>
      </w:r>
      <w:r w:rsidR="00106B7E">
        <w:rPr>
          <w:lang w:eastAsia="fr-FR"/>
        </w:rPr>
        <w:t xml:space="preserve">. </w:t>
      </w:r>
    </w:p>
    <w:p w14:paraId="2F16CB21" w14:textId="7CC13B5A" w:rsidR="00684D10" w:rsidRDefault="00114A3A" w:rsidP="003E5F7C">
      <w:pPr>
        <w:pStyle w:val="Pardeliste"/>
        <w:numPr>
          <w:ilvl w:val="0"/>
          <w:numId w:val="17"/>
        </w:numPr>
        <w:rPr>
          <w:lang w:eastAsia="fr-FR"/>
        </w:rPr>
      </w:pPr>
      <w:r w:rsidRPr="00114A3A">
        <w:rPr>
          <w:b/>
          <w:lang w:eastAsia="fr-FR"/>
        </w:rPr>
        <w:t>Outils de découverte audio </w:t>
      </w:r>
      <w:r>
        <w:rPr>
          <w:lang w:eastAsia="fr-FR"/>
        </w:rPr>
        <w:t xml:space="preserve">: </w:t>
      </w:r>
    </w:p>
    <w:p w14:paraId="2139B181" w14:textId="01182C8E" w:rsidR="00176175" w:rsidRDefault="00176175" w:rsidP="00176175">
      <w:pPr>
        <w:pStyle w:val="Pardeliste"/>
        <w:numPr>
          <w:ilvl w:val="1"/>
          <w:numId w:val="17"/>
        </w:numPr>
        <w:ind w:left="709"/>
        <w:rPr>
          <w:lang w:eastAsia="fr-FR"/>
        </w:rPr>
      </w:pPr>
      <w:r>
        <w:rPr>
          <w:lang w:eastAsia="fr-FR"/>
        </w:rPr>
        <w:t xml:space="preserve">Des sons </w:t>
      </w:r>
      <w:r>
        <w:rPr>
          <w:lang w:eastAsia="fr-FR"/>
        </w:rPr>
        <w:t>typiques</w:t>
      </w:r>
      <w:r>
        <w:rPr>
          <w:lang w:eastAsia="fr-FR"/>
        </w:rPr>
        <w:t>, des bruits caractéristiques, des extraits de films, des chants représentatifs peuvent souvent être associés à des éléments de mobilier ou au décor des églises.</w:t>
      </w:r>
    </w:p>
    <w:p w14:paraId="1E34D462" w14:textId="3194D43C" w:rsidR="00114A3A" w:rsidRDefault="006C1A6A" w:rsidP="00176175">
      <w:pPr>
        <w:pStyle w:val="Pardeliste"/>
        <w:numPr>
          <w:ilvl w:val="1"/>
          <w:numId w:val="17"/>
        </w:numPr>
        <w:ind w:left="709"/>
        <w:rPr>
          <w:lang w:eastAsia="fr-FR"/>
        </w:rPr>
      </w:pPr>
      <w:r>
        <w:rPr>
          <w:lang w:eastAsia="fr-FR"/>
        </w:rPr>
        <w:lastRenderedPageBreak/>
        <w:t>Prévoir des c</w:t>
      </w:r>
      <w:r w:rsidR="00114A3A">
        <w:rPr>
          <w:lang w:eastAsia="fr-FR"/>
        </w:rPr>
        <w:t xml:space="preserve">apsules descriptives pour </w:t>
      </w:r>
      <w:r>
        <w:rPr>
          <w:lang w:eastAsia="fr-FR"/>
        </w:rPr>
        <w:t>l</w:t>
      </w:r>
      <w:r w:rsidR="00114A3A">
        <w:rPr>
          <w:lang w:eastAsia="fr-FR"/>
        </w:rPr>
        <w:t>es objets d’</w:t>
      </w:r>
      <w:r w:rsidR="005A4084">
        <w:rPr>
          <w:lang w:eastAsia="fr-FR"/>
        </w:rPr>
        <w:t>art, pour permettre aux aveugles et aux malvoyants de se figurer l’œuvre par l’imagination.</w:t>
      </w:r>
    </w:p>
    <w:p w14:paraId="121C32DF" w14:textId="471789A1" w:rsidR="005A4084" w:rsidRDefault="005A4084" w:rsidP="00176175">
      <w:pPr>
        <w:pStyle w:val="Pardeliste"/>
        <w:numPr>
          <w:ilvl w:val="1"/>
          <w:numId w:val="17"/>
        </w:numPr>
        <w:ind w:left="709"/>
        <w:rPr>
          <w:lang w:eastAsia="fr-FR"/>
        </w:rPr>
      </w:pPr>
      <w:r>
        <w:rPr>
          <w:lang w:eastAsia="fr-FR"/>
        </w:rPr>
        <w:t xml:space="preserve">Une visite guidée audio adaptée peut </w:t>
      </w:r>
      <w:r w:rsidR="00035A21">
        <w:rPr>
          <w:lang w:eastAsia="fr-FR"/>
        </w:rPr>
        <w:t xml:space="preserve">également </w:t>
      </w:r>
      <w:r>
        <w:rPr>
          <w:lang w:eastAsia="fr-FR"/>
        </w:rPr>
        <w:t>être proposée aux visiteurs handicapés de la vue (un simple fichier audio peut être téléchargé sur la majorité des téléphones actuels), de chez soi</w:t>
      </w:r>
      <w:r w:rsidR="00574FCC">
        <w:rPr>
          <w:lang w:eastAsia="fr-FR"/>
        </w:rPr>
        <w:t xml:space="preserve"> (sur internet)</w:t>
      </w:r>
      <w:r>
        <w:rPr>
          <w:lang w:eastAsia="fr-FR"/>
        </w:rPr>
        <w:t xml:space="preserve"> avant de partir ou sur place</w:t>
      </w:r>
      <w:r w:rsidR="00035A21">
        <w:rPr>
          <w:lang w:eastAsia="fr-FR"/>
        </w:rPr>
        <w:t xml:space="preserve">, </w:t>
      </w:r>
      <w:r w:rsidR="00035A21">
        <w:rPr>
          <w:lang w:eastAsia="fr-FR"/>
        </w:rPr>
        <w:t xml:space="preserve">par </w:t>
      </w:r>
      <w:hyperlink r:id="rId21" w:history="1">
        <w:r w:rsidR="00A51E11" w:rsidRPr="00A51E11">
          <w:rPr>
            <w:rStyle w:val="Lienhypertexte"/>
            <w:i/>
            <w:lang w:eastAsia="fr-FR"/>
          </w:rPr>
          <w:t>Bluet</w:t>
        </w:r>
        <w:r w:rsidR="00035A21" w:rsidRPr="00A51E11">
          <w:rPr>
            <w:rStyle w:val="Lienhypertexte"/>
            <w:i/>
            <w:lang w:eastAsia="fr-FR"/>
          </w:rPr>
          <w:t>ooth</w:t>
        </w:r>
      </w:hyperlink>
      <w:r>
        <w:rPr>
          <w:lang w:eastAsia="fr-FR"/>
        </w:rPr>
        <w:t>.</w:t>
      </w:r>
    </w:p>
    <w:p w14:paraId="1C0EDF50" w14:textId="6D07B18A" w:rsidR="00114A3A" w:rsidRDefault="00114A3A" w:rsidP="00176175">
      <w:pPr>
        <w:pStyle w:val="Pardeliste"/>
        <w:numPr>
          <w:ilvl w:val="1"/>
          <w:numId w:val="17"/>
        </w:numPr>
        <w:ind w:left="709"/>
        <w:rPr>
          <w:lang w:eastAsia="fr-FR"/>
        </w:rPr>
      </w:pPr>
      <w:r>
        <w:rPr>
          <w:lang w:eastAsia="fr-FR"/>
        </w:rPr>
        <w:t>Ne pas oublier de sonoriser les vidéos</w:t>
      </w:r>
      <w:r w:rsidR="00574FCC">
        <w:rPr>
          <w:lang w:eastAsia="fr-FR"/>
        </w:rPr>
        <w:t xml:space="preserve"> présentées sur des écrans fixes</w:t>
      </w:r>
      <w:r>
        <w:rPr>
          <w:lang w:eastAsia="fr-FR"/>
        </w:rPr>
        <w:t xml:space="preserve"> (l’usage d’un casque permet de respecter le calme des lieux)</w:t>
      </w:r>
    </w:p>
    <w:p w14:paraId="4E56621A" w14:textId="7FEE7674" w:rsidR="00A6682D" w:rsidRDefault="00A6682D" w:rsidP="00A6682D">
      <w:pPr>
        <w:pStyle w:val="Pardeliste"/>
        <w:numPr>
          <w:ilvl w:val="0"/>
          <w:numId w:val="17"/>
        </w:numPr>
        <w:rPr>
          <w:lang w:eastAsia="fr-FR"/>
        </w:rPr>
      </w:pPr>
      <w:r w:rsidRPr="00176175">
        <w:rPr>
          <w:b/>
          <w:lang w:eastAsia="fr-FR"/>
        </w:rPr>
        <w:t>Prendre conscience de l’espace </w:t>
      </w:r>
      <w:r>
        <w:rPr>
          <w:lang w:eastAsia="fr-FR"/>
        </w:rPr>
        <w:t xml:space="preserve">: le volume intérieur des édifices religieux est souvent caractérisé par son élévation. L’acoustique y est en général remarquable (ou à tout le moins inhabituelle). On peut s’en rendre compte en s’éparpillant dans l’espace </w:t>
      </w:r>
      <w:r w:rsidR="00A51E11">
        <w:rPr>
          <w:lang w:eastAsia="fr-FR"/>
        </w:rPr>
        <w:t xml:space="preserve">(jusqu’à la tribune) </w:t>
      </w:r>
      <w:r>
        <w:rPr>
          <w:lang w:eastAsia="fr-FR"/>
        </w:rPr>
        <w:t>et en claquant des mains à tour de rôle. C’est mieux si chacun chante une note (p.ex. une voyelle).</w:t>
      </w:r>
    </w:p>
    <w:p w14:paraId="6C9C96E9" w14:textId="70064DAD" w:rsidR="00A6682D" w:rsidRDefault="00A6682D" w:rsidP="00F75DEE">
      <w:pPr>
        <w:pStyle w:val="Pardeliste"/>
        <w:numPr>
          <w:ilvl w:val="0"/>
          <w:numId w:val="17"/>
        </w:numPr>
        <w:rPr>
          <w:lang w:eastAsia="fr-FR"/>
        </w:rPr>
      </w:pPr>
      <w:r w:rsidRPr="00176175">
        <w:rPr>
          <w:b/>
          <w:lang w:eastAsia="fr-FR"/>
        </w:rPr>
        <w:t>Associer la musique à l’expérience</w:t>
      </w:r>
      <w:r>
        <w:rPr>
          <w:b/>
          <w:lang w:eastAsia="fr-FR"/>
        </w:rPr>
        <w:t xml:space="preserve"> </w:t>
      </w:r>
      <w:r>
        <w:rPr>
          <w:lang w:eastAsia="fr-FR"/>
        </w:rPr>
        <w:t xml:space="preserve">: les </w:t>
      </w:r>
      <w:r w:rsidR="00EA7365">
        <w:rPr>
          <w:lang w:eastAsia="fr-FR"/>
        </w:rPr>
        <w:t xml:space="preserve">sonorités </w:t>
      </w:r>
      <w:r>
        <w:rPr>
          <w:lang w:eastAsia="fr-FR"/>
        </w:rPr>
        <w:t>d’un orgue emplissent toute l’église de vibrations, avec des nuances de perception importantes d’un endroit à l’autre</w:t>
      </w:r>
      <w:r w:rsidR="00F75DEE">
        <w:rPr>
          <w:lang w:eastAsia="fr-FR"/>
        </w:rPr>
        <w:t xml:space="preserve"> (à apprécier en déambulant librement d’un endroit à l’autre, jusqu’à définir l’emplacement qui convient le mieux à chacun). Tout autre instrument de musique peut convenir, pour peu qu’il entre en « résonance » avec les voûtes…</w:t>
      </w:r>
      <w:r w:rsidR="001340E6">
        <w:rPr>
          <w:lang w:eastAsia="fr-FR"/>
        </w:rPr>
        <w:t xml:space="preserve"> Sans oublier les cloches (voire le carillon), bien entendu.</w:t>
      </w:r>
    </w:p>
    <w:p w14:paraId="2201ADCF" w14:textId="6A868A6A" w:rsidR="00DC4AF6" w:rsidRPr="00176175" w:rsidRDefault="00DC4AF6" w:rsidP="00DC4AF6">
      <w:pPr>
        <w:pStyle w:val="Pardeliste"/>
        <w:numPr>
          <w:ilvl w:val="0"/>
          <w:numId w:val="17"/>
        </w:numPr>
        <w:rPr>
          <w:lang w:eastAsia="fr-FR"/>
        </w:rPr>
      </w:pPr>
      <w:r w:rsidRPr="00C803FA">
        <w:rPr>
          <w:b/>
          <w:lang w:eastAsia="fr-FR"/>
        </w:rPr>
        <w:t>Visite tactile accompagnée </w:t>
      </w:r>
      <w:r>
        <w:rPr>
          <w:lang w:eastAsia="fr-FR"/>
        </w:rPr>
        <w:t xml:space="preserve">: les visiteurs se mettent par deux. Un des deux reçoit un masque à placer sur ses yeux et l’autre l’emmène à la découverte des lieux par le toucher. Pour identifier l’objet qu’on devine sous ses doigts. Pour ressentir une émotion particulière, une texture originale… </w:t>
      </w:r>
      <w:r w:rsidR="0010229D">
        <w:rPr>
          <w:lang w:eastAsia="fr-FR"/>
        </w:rPr>
        <w:t>P</w:t>
      </w:r>
      <w:r>
        <w:rPr>
          <w:lang w:eastAsia="fr-FR"/>
        </w:rPr>
        <w:t>our apprivoiser les lieux</w:t>
      </w:r>
      <w:r w:rsidR="0010229D">
        <w:rPr>
          <w:lang w:eastAsia="fr-FR"/>
        </w:rPr>
        <w:t xml:space="preserve"> différemment</w:t>
      </w:r>
      <w:r>
        <w:rPr>
          <w:lang w:eastAsia="fr-FR"/>
        </w:rPr>
        <w:t>. Inverser les rôles.</w:t>
      </w:r>
    </w:p>
    <w:p w14:paraId="1B23027E" w14:textId="4C74AE8E" w:rsidR="00656F1E" w:rsidRDefault="00656F1E" w:rsidP="00F75DEE">
      <w:pPr>
        <w:pStyle w:val="Pardeliste"/>
        <w:numPr>
          <w:ilvl w:val="0"/>
          <w:numId w:val="17"/>
        </w:numPr>
        <w:rPr>
          <w:lang w:eastAsia="fr-FR"/>
        </w:rPr>
      </w:pPr>
      <w:r w:rsidRPr="00656F1E">
        <w:rPr>
          <w:b/>
          <w:lang w:eastAsia="fr-FR"/>
        </w:rPr>
        <w:t>Laisser « se raconter »</w:t>
      </w:r>
      <w:r w:rsidR="00DC4AF6">
        <w:rPr>
          <w:b/>
          <w:lang w:eastAsia="fr-FR"/>
        </w:rPr>
        <w:t xml:space="preserve"> une </w:t>
      </w:r>
      <w:r w:rsidRPr="00656F1E">
        <w:rPr>
          <w:b/>
          <w:lang w:eastAsia="fr-FR"/>
        </w:rPr>
        <w:t>église </w:t>
      </w:r>
      <w:r>
        <w:rPr>
          <w:lang w:eastAsia="fr-FR"/>
        </w:rPr>
        <w:t xml:space="preserve">: inviter chacun des visiteurs à trouver un endroit où il se sent bien, un endroit qui l’interpelle dans l’édifice. Lui faire poser les mains (ou le front) sur un meuble, une colonne, une dalle ou un mur en fermant les yeux. Au bout de quelques minutes de silence, ressentir les « vibrations historiques », les images, impressions et émotions qui jaillissent </w:t>
      </w:r>
      <w:r w:rsidR="0010229D">
        <w:rPr>
          <w:lang w:eastAsia="fr-FR"/>
        </w:rPr>
        <w:t>par l’</w:t>
      </w:r>
      <w:r>
        <w:rPr>
          <w:lang w:eastAsia="fr-FR"/>
        </w:rPr>
        <w:t>imagination. Les partager en groupe.</w:t>
      </w:r>
    </w:p>
    <w:p w14:paraId="33596AE8" w14:textId="12F63284" w:rsidR="0010229D" w:rsidRDefault="0010229D" w:rsidP="00F75DEE">
      <w:pPr>
        <w:pStyle w:val="Pardeliste"/>
        <w:numPr>
          <w:ilvl w:val="0"/>
          <w:numId w:val="17"/>
        </w:numPr>
        <w:rPr>
          <w:lang w:eastAsia="fr-FR"/>
        </w:rPr>
      </w:pPr>
      <w:r w:rsidRPr="0010229D">
        <w:rPr>
          <w:b/>
          <w:lang w:eastAsia="fr-FR"/>
        </w:rPr>
        <w:t>Original, les odeurs et les goûts d’une église </w:t>
      </w:r>
      <w:r>
        <w:rPr>
          <w:lang w:eastAsia="fr-FR"/>
        </w:rPr>
        <w:t>: ne pas hésiter à explorer ces deux registres-là aussi, même s’il faut se montrer davantage créatif :</w:t>
      </w:r>
    </w:p>
    <w:p w14:paraId="12E8231F" w14:textId="26D42792" w:rsidR="00C13A08" w:rsidRDefault="00C13A08" w:rsidP="00C13A08">
      <w:pPr>
        <w:pStyle w:val="Pardeliste"/>
        <w:numPr>
          <w:ilvl w:val="1"/>
          <w:numId w:val="17"/>
        </w:numPr>
        <w:rPr>
          <w:lang w:eastAsia="fr-FR"/>
        </w:rPr>
      </w:pPr>
      <w:r>
        <w:rPr>
          <w:lang w:eastAsia="fr-FR"/>
        </w:rPr>
        <w:t>Cierges</w:t>
      </w:r>
      <w:r>
        <w:rPr>
          <w:lang w:eastAsia="fr-FR"/>
        </w:rPr>
        <w:t>, nuances d’encens</w:t>
      </w:r>
      <w:r>
        <w:rPr>
          <w:lang w:eastAsia="fr-FR"/>
        </w:rPr>
        <w:t xml:space="preserve">, fleurs, poussières, naphtaline, Saint-Chrême (huile d’onction parfumée à la rose), </w:t>
      </w:r>
      <w:r w:rsidR="001340E6">
        <w:rPr>
          <w:lang w:eastAsia="fr-FR"/>
        </w:rPr>
        <w:t xml:space="preserve">cire d’abeille, </w:t>
      </w:r>
      <w:r>
        <w:rPr>
          <w:lang w:eastAsia="fr-FR"/>
        </w:rPr>
        <w:t>eau de javel de nettoyage, vert de gris</w:t>
      </w:r>
      <w:r w:rsidR="00077447">
        <w:rPr>
          <w:lang w:eastAsia="fr-FR"/>
        </w:rPr>
        <w:t>, vieux papiers</w:t>
      </w:r>
      <w:r>
        <w:rPr>
          <w:lang w:eastAsia="fr-FR"/>
        </w:rPr>
        <w:t>…</w:t>
      </w:r>
    </w:p>
    <w:p w14:paraId="4EB50E08" w14:textId="4C969ED5" w:rsidR="00C13A08" w:rsidRDefault="00C13A08" w:rsidP="0010229D">
      <w:pPr>
        <w:pStyle w:val="Pardeliste"/>
        <w:numPr>
          <w:ilvl w:val="1"/>
          <w:numId w:val="17"/>
        </w:numPr>
        <w:rPr>
          <w:lang w:eastAsia="fr-FR"/>
        </w:rPr>
      </w:pPr>
      <w:r>
        <w:rPr>
          <w:lang w:eastAsia="fr-FR"/>
        </w:rPr>
        <w:t>Hosties (non consacrées)</w:t>
      </w:r>
      <w:r w:rsidR="006E658C">
        <w:rPr>
          <w:lang w:eastAsia="fr-FR"/>
        </w:rPr>
        <w:t>, vin de messe</w:t>
      </w:r>
      <w:r w:rsidR="001340E6">
        <w:rPr>
          <w:lang w:eastAsia="fr-FR"/>
        </w:rPr>
        <w:t>, pain azyme… ?</w:t>
      </w:r>
    </w:p>
    <w:p w14:paraId="6E25E826" w14:textId="37036321" w:rsidR="00077447" w:rsidRPr="00684D10" w:rsidRDefault="00077447" w:rsidP="0010229D">
      <w:pPr>
        <w:pStyle w:val="Pardeliste"/>
        <w:numPr>
          <w:ilvl w:val="1"/>
          <w:numId w:val="17"/>
        </w:numPr>
        <w:rPr>
          <w:lang w:eastAsia="fr-FR"/>
        </w:rPr>
      </w:pPr>
      <w:r>
        <w:rPr>
          <w:lang w:eastAsia="fr-FR"/>
        </w:rPr>
        <w:t>Jeu : trouver l’intru (odeur d’ail ou de fromage rapé)</w:t>
      </w:r>
    </w:p>
    <w:p w14:paraId="01521042" w14:textId="77777777" w:rsidR="00556B2E" w:rsidRDefault="00556B2E" w:rsidP="00A12391">
      <w:pPr>
        <w:rPr>
          <w:lang w:eastAsia="fr-FR"/>
        </w:rPr>
      </w:pPr>
    </w:p>
    <w:p w14:paraId="549D0C2E" w14:textId="77777777" w:rsidR="0010229D" w:rsidRPr="00AE60F3" w:rsidRDefault="0010229D" w:rsidP="00A12391">
      <w:pPr>
        <w:rPr>
          <w:lang w:eastAsia="fr-FR"/>
        </w:rPr>
      </w:pPr>
    </w:p>
    <w:p w14:paraId="01F941D2" w14:textId="16747978" w:rsidR="00A12391" w:rsidRPr="00AF4C6D" w:rsidRDefault="00A12391" w:rsidP="00556B2E">
      <w:pPr>
        <w:pStyle w:val="Titre2"/>
      </w:pPr>
      <w:r w:rsidRPr="00AF4C6D">
        <w:t>Pour en savoir plus</w:t>
      </w:r>
    </w:p>
    <w:p w14:paraId="525EB5E2" w14:textId="594544EA" w:rsidR="00A12391" w:rsidRPr="00EA6B24" w:rsidRDefault="00AF4C6D" w:rsidP="00A12391">
      <w:pPr>
        <w:rPr>
          <w:sz w:val="13"/>
          <w:lang w:eastAsia="fr-FR"/>
        </w:rPr>
      </w:pPr>
      <w:r w:rsidRPr="00AF4C6D">
        <w:rPr>
          <w:lang w:eastAsia="fr-FR"/>
        </w:rPr>
        <w:t xml:space="preserve">Access-i a réalisé plusieurs </w:t>
      </w:r>
      <w:r w:rsidRPr="00EA6B24">
        <w:rPr>
          <w:b/>
          <w:lang w:eastAsia="fr-FR"/>
        </w:rPr>
        <w:t>vidéos de mise en situation</w:t>
      </w:r>
      <w:r w:rsidRPr="00AF4C6D">
        <w:rPr>
          <w:lang w:eastAsia="fr-FR"/>
        </w:rPr>
        <w:t xml:space="preserve">, </w:t>
      </w:r>
      <w:r w:rsidR="00EA6B24">
        <w:rPr>
          <w:lang w:eastAsia="fr-FR"/>
        </w:rPr>
        <w:t>dans les</w:t>
      </w:r>
      <w:r w:rsidRPr="00AF4C6D">
        <w:rPr>
          <w:lang w:eastAsia="fr-FR"/>
        </w:rPr>
        <w:t xml:space="preserve">quelles une série de personnes </w:t>
      </w:r>
      <w:r w:rsidR="00EA6B24">
        <w:rPr>
          <w:lang w:eastAsia="fr-FR"/>
        </w:rPr>
        <w:t>à</w:t>
      </w:r>
      <w:r w:rsidRPr="00AF4C6D">
        <w:rPr>
          <w:lang w:eastAsia="fr-FR"/>
        </w:rPr>
        <w:t xml:space="preserve"> besoins spécifiques commentent une visite. Leur</w:t>
      </w:r>
      <w:r w:rsidR="00EA6B24">
        <w:rPr>
          <w:lang w:eastAsia="fr-FR"/>
        </w:rPr>
        <w:t>s</w:t>
      </w:r>
      <w:r w:rsidRPr="00AF4C6D">
        <w:rPr>
          <w:lang w:eastAsia="fr-FR"/>
        </w:rPr>
        <w:t xml:space="preserve"> </w:t>
      </w:r>
      <w:r>
        <w:rPr>
          <w:lang w:eastAsia="fr-FR"/>
        </w:rPr>
        <w:t>point</w:t>
      </w:r>
      <w:r w:rsidR="00EA6B24">
        <w:rPr>
          <w:lang w:eastAsia="fr-FR"/>
        </w:rPr>
        <w:t>s</w:t>
      </w:r>
      <w:r>
        <w:rPr>
          <w:lang w:eastAsia="fr-FR"/>
        </w:rPr>
        <w:t xml:space="preserve"> de vue nous permet</w:t>
      </w:r>
      <w:r w:rsidR="00EA6B24">
        <w:rPr>
          <w:lang w:eastAsia="fr-FR"/>
        </w:rPr>
        <w:t>tent</w:t>
      </w:r>
      <w:r>
        <w:rPr>
          <w:lang w:eastAsia="fr-FR"/>
        </w:rPr>
        <w:t xml:space="preserve"> de mieux comprendre les attentes propres et les difficultés rencontrées :</w:t>
      </w:r>
      <w:r w:rsidR="00EA6B24">
        <w:rPr>
          <w:lang w:eastAsia="fr-FR"/>
        </w:rPr>
        <w:br/>
      </w:r>
    </w:p>
    <w:p w14:paraId="5748FC45" w14:textId="4C3F2499" w:rsidR="00AF4C6D" w:rsidRDefault="00AF4C6D" w:rsidP="00AF4C6D">
      <w:pPr>
        <w:pStyle w:val="Pardeliste"/>
        <w:numPr>
          <w:ilvl w:val="0"/>
          <w:numId w:val="14"/>
        </w:numPr>
        <w:rPr>
          <w:lang w:eastAsia="fr-FR"/>
        </w:rPr>
      </w:pPr>
      <w:r>
        <w:rPr>
          <w:lang w:eastAsia="fr-FR"/>
        </w:rPr>
        <w:t xml:space="preserve">Visite de la collégiale St-Barthélemy </w:t>
      </w:r>
      <w:r w:rsidR="00EA6B24">
        <w:rPr>
          <w:lang w:eastAsia="fr-FR"/>
        </w:rPr>
        <w:t xml:space="preserve">et du musée du Grand Curtius </w:t>
      </w:r>
      <w:r>
        <w:rPr>
          <w:lang w:eastAsia="fr-FR"/>
        </w:rPr>
        <w:t>à Liège :</w:t>
      </w:r>
    </w:p>
    <w:p w14:paraId="3673747D" w14:textId="62F18AA0" w:rsidR="00AF4C6D" w:rsidRPr="00AF4C6D" w:rsidRDefault="00AF4C6D" w:rsidP="00EA6B24">
      <w:pPr>
        <w:pStyle w:val="Pardeliste"/>
        <w:rPr>
          <w:lang w:eastAsia="fr-FR"/>
        </w:rPr>
      </w:pPr>
      <w:hyperlink r:id="rId22" w:history="1">
        <w:r w:rsidRPr="00AF4C6D">
          <w:rPr>
            <w:rStyle w:val="Lienhypertexte"/>
            <w:lang w:eastAsia="fr-FR"/>
          </w:rPr>
          <w:t>https://www.youtube.com/watch?v=WITCC3v7wYA</w:t>
        </w:r>
      </w:hyperlink>
      <w:r w:rsidRPr="00AF4C6D">
        <w:rPr>
          <w:lang w:eastAsia="fr-FR"/>
        </w:rPr>
        <w:t xml:space="preserve"> </w:t>
      </w:r>
    </w:p>
    <w:p w14:paraId="0648A34D" w14:textId="515A0288" w:rsidR="00AF4C6D" w:rsidRPr="00AF4C6D" w:rsidRDefault="00EA6B24" w:rsidP="00EA6B24">
      <w:pPr>
        <w:pStyle w:val="Pardeliste"/>
        <w:numPr>
          <w:ilvl w:val="0"/>
          <w:numId w:val="14"/>
        </w:numPr>
        <w:rPr>
          <w:lang w:eastAsia="fr-FR"/>
        </w:rPr>
      </w:pPr>
      <w:r>
        <w:rPr>
          <w:lang w:eastAsia="fr-FR"/>
        </w:rPr>
        <w:t xml:space="preserve">Visite de l’Espace Chimay </w:t>
      </w:r>
    </w:p>
    <w:p w14:paraId="2BAD63D1" w14:textId="1225EFF3" w:rsidR="00AF4C6D" w:rsidRPr="00AF4C6D" w:rsidRDefault="00AF4C6D" w:rsidP="00EA6B24">
      <w:pPr>
        <w:pStyle w:val="Pardeliste"/>
        <w:rPr>
          <w:lang w:eastAsia="fr-FR"/>
        </w:rPr>
      </w:pPr>
      <w:hyperlink r:id="rId23" w:history="1">
        <w:r w:rsidRPr="0025632F">
          <w:rPr>
            <w:rStyle w:val="Lienhypertexte"/>
            <w:lang w:eastAsia="fr-FR"/>
          </w:rPr>
          <w:t>https://www.youtube.com/watch?v=xzr6w7dEG6s</w:t>
        </w:r>
      </w:hyperlink>
      <w:r>
        <w:rPr>
          <w:lang w:eastAsia="fr-FR"/>
        </w:rPr>
        <w:t xml:space="preserve"> </w:t>
      </w:r>
    </w:p>
    <w:p w14:paraId="75EED4FA" w14:textId="77777777" w:rsidR="00AF4C6D" w:rsidRDefault="00AF4C6D" w:rsidP="00705D3C">
      <w:pPr>
        <w:rPr>
          <w:lang w:eastAsia="fr-FR"/>
        </w:rPr>
      </w:pPr>
    </w:p>
    <w:p w14:paraId="4DB56145" w14:textId="7FC14CC4" w:rsidR="000F2244" w:rsidRDefault="00705D3C" w:rsidP="00705D3C">
      <w:r>
        <w:t>Beaucoup d’autres informations sont disponibles sur le</w:t>
      </w:r>
      <w:r w:rsidR="000F2244">
        <w:t>s</w:t>
      </w:r>
      <w:r>
        <w:t xml:space="preserve"> site</w:t>
      </w:r>
      <w:r w:rsidR="000F2244">
        <w:t>s :</w:t>
      </w:r>
    </w:p>
    <w:p w14:paraId="5ABE9A69" w14:textId="2F186B13" w:rsidR="00705D3C" w:rsidRPr="00026FBD" w:rsidRDefault="00705D3C" w:rsidP="000F2244">
      <w:pPr>
        <w:pStyle w:val="Pardeliste"/>
        <w:numPr>
          <w:ilvl w:val="0"/>
          <w:numId w:val="15"/>
        </w:numPr>
        <w:rPr>
          <w:color w:val="606060"/>
          <w:sz w:val="30"/>
          <w:szCs w:val="30"/>
        </w:rPr>
      </w:pPr>
      <w:hyperlink r:id="rId24" w:history="1">
        <w:r w:rsidRPr="0025632F">
          <w:rPr>
            <w:rStyle w:val="Lienhypertexte"/>
          </w:rPr>
          <w:t>www.access-i.be</w:t>
        </w:r>
      </w:hyperlink>
      <w:r>
        <w:t xml:space="preserve"> </w:t>
      </w:r>
    </w:p>
    <w:p w14:paraId="671784B8" w14:textId="3FE149AC" w:rsidR="00026FBD" w:rsidRPr="00026FBD" w:rsidRDefault="00026FBD" w:rsidP="000F2244">
      <w:pPr>
        <w:pStyle w:val="Pardeliste"/>
        <w:numPr>
          <w:ilvl w:val="0"/>
          <w:numId w:val="15"/>
        </w:numPr>
        <w:rPr>
          <w:color w:val="606060"/>
          <w:szCs w:val="30"/>
        </w:rPr>
      </w:pPr>
      <w:hyperlink r:id="rId25" w:history="1">
        <w:r w:rsidRPr="0025632F">
          <w:rPr>
            <w:rStyle w:val="Lienhypertexte"/>
            <w:szCs w:val="30"/>
          </w:rPr>
          <w:t>https://www.facebook.com/accessi.certification/</w:t>
        </w:r>
      </w:hyperlink>
      <w:r>
        <w:rPr>
          <w:color w:val="606060"/>
          <w:szCs w:val="30"/>
        </w:rPr>
        <w:t xml:space="preserve"> </w:t>
      </w:r>
    </w:p>
    <w:p w14:paraId="35AAF5F0" w14:textId="767B9CB9" w:rsidR="000F2244" w:rsidRDefault="000F2244" w:rsidP="000F2244">
      <w:pPr>
        <w:pStyle w:val="Pardeliste"/>
        <w:numPr>
          <w:ilvl w:val="0"/>
          <w:numId w:val="14"/>
        </w:numPr>
      </w:pPr>
      <w:hyperlink r:id="rId26" w:history="1">
        <w:r w:rsidRPr="000F2244">
          <w:rPr>
            <w:rStyle w:val="Lienhypertexte"/>
          </w:rPr>
          <w:t>http://www.accescity.be/</w:t>
        </w:r>
      </w:hyperlink>
      <w:r w:rsidRPr="000F2244">
        <w:t xml:space="preserve"> </w:t>
      </w:r>
      <w:r w:rsidR="00896591">
        <w:t xml:space="preserve"> (circuits, cyclistes…)</w:t>
      </w:r>
    </w:p>
    <w:p w14:paraId="0DB29E81" w14:textId="2DCC6360" w:rsidR="000F2244" w:rsidRDefault="00896591" w:rsidP="000F2244">
      <w:pPr>
        <w:pStyle w:val="Pardeliste"/>
        <w:numPr>
          <w:ilvl w:val="0"/>
          <w:numId w:val="14"/>
        </w:numPr>
      </w:pPr>
      <w:hyperlink r:id="rId27" w:history="1">
        <w:r w:rsidRPr="0025632F">
          <w:rPr>
            <w:rStyle w:val="Lienhypertexte"/>
          </w:rPr>
          <w:t>https://www.aviq.be/</w:t>
        </w:r>
      </w:hyperlink>
      <w:r>
        <w:t xml:space="preserve">  (Agence Wallonne pour une Vie de Qualité)</w:t>
      </w:r>
    </w:p>
    <w:p w14:paraId="0C713A5A" w14:textId="36CDE111" w:rsidR="006C1A6A" w:rsidRDefault="006C1A6A" w:rsidP="000F2244">
      <w:pPr>
        <w:pStyle w:val="Pardeliste"/>
        <w:numPr>
          <w:ilvl w:val="0"/>
          <w:numId w:val="14"/>
        </w:numPr>
      </w:pPr>
      <w:hyperlink r:id="rId28" w:history="1">
        <w:r w:rsidRPr="0025632F">
          <w:rPr>
            <w:rStyle w:val="Lienhypertexte"/>
          </w:rPr>
          <w:t>https://ona.be/</w:t>
        </w:r>
      </w:hyperlink>
      <w:r>
        <w:t xml:space="preserve"> (</w:t>
      </w:r>
      <w:r w:rsidR="007879D3">
        <w:t>Œuvre Nationale des Aveugles</w:t>
      </w:r>
      <w:r>
        <w:t>)</w:t>
      </w:r>
    </w:p>
    <w:p w14:paraId="5FA4C673" w14:textId="44AC47A1" w:rsidR="007879D3" w:rsidRDefault="007879D3" w:rsidP="000F2244">
      <w:pPr>
        <w:pStyle w:val="Pardeliste"/>
        <w:numPr>
          <w:ilvl w:val="0"/>
          <w:numId w:val="14"/>
        </w:numPr>
      </w:pPr>
      <w:hyperlink r:id="rId29" w:history="1">
        <w:r w:rsidRPr="0025632F">
          <w:rPr>
            <w:rStyle w:val="Lienhypertexte"/>
          </w:rPr>
          <w:t>http://www.ffsb.be/</w:t>
        </w:r>
      </w:hyperlink>
      <w:r>
        <w:t xml:space="preserve"> (Fédération Francophone des Sourds de Belgique)</w:t>
      </w:r>
    </w:p>
    <w:p w14:paraId="7E5C7C6F" w14:textId="44085372" w:rsidR="00705D3C" w:rsidRPr="00AF4C6D" w:rsidRDefault="00705D3C" w:rsidP="00705D3C">
      <w:pPr>
        <w:rPr>
          <w:lang w:eastAsia="fr-FR"/>
        </w:rPr>
      </w:pPr>
    </w:p>
    <w:p w14:paraId="0D64BD53" w14:textId="77777777" w:rsidR="00A12391" w:rsidRDefault="00A12391" w:rsidP="00705D3C">
      <w:pPr>
        <w:rPr>
          <w:lang w:val="nl-BE" w:eastAsia="fr-FR"/>
        </w:rPr>
      </w:pPr>
    </w:p>
    <w:p w14:paraId="79E5D384" w14:textId="5CEAC261" w:rsidR="00E035D2" w:rsidRPr="00E035D2" w:rsidRDefault="00E035D2" w:rsidP="00705D3C">
      <w:pPr>
        <w:rPr>
          <w:i/>
          <w:lang w:eastAsia="fr-FR"/>
        </w:rPr>
      </w:pPr>
      <w:r w:rsidRPr="00E035D2">
        <w:rPr>
          <w:i/>
          <w:lang w:eastAsia="fr-FR"/>
        </w:rPr>
        <w:t>Document évolutif à am</w:t>
      </w:r>
      <w:r>
        <w:rPr>
          <w:i/>
          <w:lang w:eastAsia="fr-FR"/>
        </w:rPr>
        <w:t>éliorer (avec vos suggestions</w:t>
      </w:r>
      <w:bookmarkStart w:id="0" w:name="_GoBack"/>
      <w:bookmarkEnd w:id="0"/>
      <w:r>
        <w:rPr>
          <w:i/>
          <w:lang w:eastAsia="fr-FR"/>
        </w:rPr>
        <w:t>/</w:t>
      </w:r>
      <w:r w:rsidRPr="00E035D2">
        <w:rPr>
          <w:i/>
          <w:lang w:eastAsia="fr-FR"/>
        </w:rPr>
        <w:t>réactions).</w:t>
      </w:r>
    </w:p>
    <w:sectPr w:rsidR="00E035D2" w:rsidRPr="00E035D2" w:rsidSect="00A62849">
      <w:footerReference w:type="even" r:id="rId30"/>
      <w:footerReference w:type="default" r:id="rId3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AB926" w14:textId="77777777" w:rsidR="00D673BC" w:rsidRDefault="00D673BC" w:rsidP="00D446B6">
      <w:r>
        <w:separator/>
      </w:r>
    </w:p>
  </w:endnote>
  <w:endnote w:type="continuationSeparator" w:id="0">
    <w:p w14:paraId="344F9970" w14:textId="77777777" w:rsidR="00D673BC" w:rsidRDefault="00D673BC" w:rsidP="00D4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T Sans">
    <w:panose1 w:val="020B0503020203020204"/>
    <w:charset w:val="CC"/>
    <w:family w:val="auto"/>
    <w:pitch w:val="variable"/>
    <w:sig w:usb0="A00002EF" w:usb1="5000204B" w:usb2="00000000" w:usb3="00000000" w:csb0="00000097" w:csb1="00000000"/>
  </w:font>
  <w:font w:name="Century Gothic">
    <w:panose1 w:val="020B0502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FAAC8" w14:textId="77777777" w:rsidR="00E26B91" w:rsidRDefault="00E26B91" w:rsidP="00E26B91">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861E734" w14:textId="77777777" w:rsidR="00E26B91" w:rsidRDefault="00E26B91" w:rsidP="00D446B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33B74" w14:textId="77777777" w:rsidR="00E26B91" w:rsidRDefault="00E26B91" w:rsidP="00E26B91">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035D2">
      <w:rPr>
        <w:rStyle w:val="Numrodepage"/>
        <w:noProof/>
      </w:rPr>
      <w:t>7</w:t>
    </w:r>
    <w:r>
      <w:rPr>
        <w:rStyle w:val="Numrodepage"/>
      </w:rPr>
      <w:fldChar w:fldCharType="end"/>
    </w:r>
  </w:p>
  <w:p w14:paraId="51D9C83A" w14:textId="77777777" w:rsidR="00E26B91" w:rsidRDefault="00E26B91" w:rsidP="00D446B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2F60F" w14:textId="77777777" w:rsidR="00D673BC" w:rsidRDefault="00D673BC" w:rsidP="00D446B6">
      <w:r>
        <w:separator/>
      </w:r>
    </w:p>
  </w:footnote>
  <w:footnote w:type="continuationSeparator" w:id="0">
    <w:p w14:paraId="215967F4" w14:textId="77777777" w:rsidR="00D673BC" w:rsidRDefault="00D673BC" w:rsidP="00D446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EAE702A"/>
    <w:lvl w:ilvl="0">
      <w:start w:val="1"/>
      <w:numFmt w:val="decimal"/>
      <w:lvlText w:val="%1."/>
      <w:lvlJc w:val="left"/>
      <w:pPr>
        <w:tabs>
          <w:tab w:val="num" w:pos="0"/>
        </w:tabs>
        <w:ind w:left="360" w:hanging="360"/>
      </w:pPr>
      <w:rPr>
        <w:rFonts w:ascii="Symbol" w:hAnsi="Symbol" w:cs="Symbol" w:hint="default"/>
      </w:rPr>
    </w:lvl>
    <w:lvl w:ilvl="1">
      <w:start w:val="1"/>
      <w:numFmt w:val="decimal"/>
      <w:lvlText w:val="%2."/>
      <w:lvlJc w:val="left"/>
      <w:pPr>
        <w:tabs>
          <w:tab w:val="num" w:pos="1080"/>
        </w:tabs>
        <w:ind w:left="1080" w:hanging="360"/>
      </w:pPr>
      <w:rPr>
        <w:color w:val="948A54"/>
      </w:r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684A22"/>
    <w:multiLevelType w:val="multilevel"/>
    <w:tmpl w:val="764E10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BDD317A"/>
    <w:multiLevelType w:val="hybridMultilevel"/>
    <w:tmpl w:val="13AA9F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025231"/>
    <w:multiLevelType w:val="hybridMultilevel"/>
    <w:tmpl w:val="F692D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9528F6"/>
    <w:multiLevelType w:val="hybridMultilevel"/>
    <w:tmpl w:val="414C6F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34D620CF"/>
    <w:multiLevelType w:val="hybridMultilevel"/>
    <w:tmpl w:val="3B84A418"/>
    <w:lvl w:ilvl="0" w:tplc="DED8A8B8">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300CE2"/>
    <w:multiLevelType w:val="hybridMultilevel"/>
    <w:tmpl w:val="778E0FC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4EC8143D"/>
    <w:multiLevelType w:val="hybridMultilevel"/>
    <w:tmpl w:val="C57A5A3A"/>
    <w:lvl w:ilvl="0" w:tplc="DED8A8B8">
      <w:start w:val="1"/>
      <w:numFmt w:val="bullet"/>
      <w:lvlText w:val=""/>
      <w:lvlJc w:val="left"/>
      <w:pPr>
        <w:ind w:left="360" w:hanging="360"/>
      </w:pPr>
      <w:rPr>
        <w:rFonts w:ascii="Symbol" w:hAnsi="Symbol" w:hint="default"/>
        <w:sz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537208BC"/>
    <w:multiLevelType w:val="hybridMultilevel"/>
    <w:tmpl w:val="84A42E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988184C"/>
    <w:multiLevelType w:val="hybridMultilevel"/>
    <w:tmpl w:val="8EC81E08"/>
    <w:lvl w:ilvl="0" w:tplc="3EF257A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F372F55"/>
    <w:multiLevelType w:val="hybridMultilevel"/>
    <w:tmpl w:val="FA1A5160"/>
    <w:lvl w:ilvl="0" w:tplc="DED8A8B8">
      <w:start w:val="1"/>
      <w:numFmt w:val="bullet"/>
      <w:lvlText w:val=""/>
      <w:lvlJc w:val="left"/>
      <w:pPr>
        <w:ind w:left="360" w:hanging="360"/>
      </w:pPr>
      <w:rPr>
        <w:rFonts w:ascii="Symbol" w:hAnsi="Symbol" w:hint="default"/>
        <w:sz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9"/>
  </w:num>
  <w:num w:numId="6">
    <w:abstractNumId w:val="0"/>
  </w:num>
  <w:num w:numId="7">
    <w:abstractNumId w:val="0"/>
  </w:num>
  <w:num w:numId="8">
    <w:abstractNumId w:val="0"/>
  </w:num>
  <w:num w:numId="9">
    <w:abstractNumId w:val="0"/>
  </w:num>
  <w:num w:numId="10">
    <w:abstractNumId w:val="4"/>
  </w:num>
  <w:num w:numId="11">
    <w:abstractNumId w:val="6"/>
  </w:num>
  <w:num w:numId="12">
    <w:abstractNumId w:val="8"/>
  </w:num>
  <w:num w:numId="13">
    <w:abstractNumId w:val="3"/>
  </w:num>
  <w:num w:numId="14">
    <w:abstractNumId w:val="2"/>
  </w:num>
  <w:num w:numId="15">
    <w:abstractNumId w:val="5"/>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1EF"/>
    <w:rsid w:val="00004A5E"/>
    <w:rsid w:val="00026FBD"/>
    <w:rsid w:val="00035A21"/>
    <w:rsid w:val="00066261"/>
    <w:rsid w:val="00077447"/>
    <w:rsid w:val="000B0621"/>
    <w:rsid w:val="000D6695"/>
    <w:rsid w:val="000F2244"/>
    <w:rsid w:val="0010229D"/>
    <w:rsid w:val="00106B7E"/>
    <w:rsid w:val="001070D1"/>
    <w:rsid w:val="00114A3A"/>
    <w:rsid w:val="001208B8"/>
    <w:rsid w:val="001340E6"/>
    <w:rsid w:val="00164912"/>
    <w:rsid w:val="00176175"/>
    <w:rsid w:val="00183BC3"/>
    <w:rsid w:val="001D256B"/>
    <w:rsid w:val="00231D6D"/>
    <w:rsid w:val="00242E62"/>
    <w:rsid w:val="00243FC9"/>
    <w:rsid w:val="002636E0"/>
    <w:rsid w:val="002669D1"/>
    <w:rsid w:val="002A0705"/>
    <w:rsid w:val="002C5271"/>
    <w:rsid w:val="002D2580"/>
    <w:rsid w:val="002E2DBF"/>
    <w:rsid w:val="002E7FD6"/>
    <w:rsid w:val="002F32E5"/>
    <w:rsid w:val="00310346"/>
    <w:rsid w:val="00355D1F"/>
    <w:rsid w:val="003765FB"/>
    <w:rsid w:val="003858E0"/>
    <w:rsid w:val="003920EB"/>
    <w:rsid w:val="003C002C"/>
    <w:rsid w:val="003D51EF"/>
    <w:rsid w:val="003E5F7C"/>
    <w:rsid w:val="00407632"/>
    <w:rsid w:val="00456205"/>
    <w:rsid w:val="00475965"/>
    <w:rsid w:val="004B30C1"/>
    <w:rsid w:val="004B7670"/>
    <w:rsid w:val="004C217A"/>
    <w:rsid w:val="004F1D3A"/>
    <w:rsid w:val="00503A9E"/>
    <w:rsid w:val="00515240"/>
    <w:rsid w:val="005345EF"/>
    <w:rsid w:val="0054474D"/>
    <w:rsid w:val="00547822"/>
    <w:rsid w:val="00556B2E"/>
    <w:rsid w:val="00574FCC"/>
    <w:rsid w:val="00580343"/>
    <w:rsid w:val="0058617E"/>
    <w:rsid w:val="0059195B"/>
    <w:rsid w:val="005A4084"/>
    <w:rsid w:val="005A6644"/>
    <w:rsid w:val="005C1937"/>
    <w:rsid w:val="00656F1E"/>
    <w:rsid w:val="00684D10"/>
    <w:rsid w:val="0069474F"/>
    <w:rsid w:val="00697A03"/>
    <w:rsid w:val="006B5A60"/>
    <w:rsid w:val="006C1A6A"/>
    <w:rsid w:val="006D51AF"/>
    <w:rsid w:val="006E658C"/>
    <w:rsid w:val="00705D3C"/>
    <w:rsid w:val="0074591A"/>
    <w:rsid w:val="007879D3"/>
    <w:rsid w:val="00794D44"/>
    <w:rsid w:val="007B6ED4"/>
    <w:rsid w:val="007C7B9F"/>
    <w:rsid w:val="00804BF9"/>
    <w:rsid w:val="008110DF"/>
    <w:rsid w:val="00815BA7"/>
    <w:rsid w:val="00852341"/>
    <w:rsid w:val="008822C2"/>
    <w:rsid w:val="00892F91"/>
    <w:rsid w:val="00896591"/>
    <w:rsid w:val="008D0444"/>
    <w:rsid w:val="008F3840"/>
    <w:rsid w:val="0091037B"/>
    <w:rsid w:val="009221B3"/>
    <w:rsid w:val="009750FA"/>
    <w:rsid w:val="00996327"/>
    <w:rsid w:val="009A1148"/>
    <w:rsid w:val="009A742C"/>
    <w:rsid w:val="009B395F"/>
    <w:rsid w:val="009F29B0"/>
    <w:rsid w:val="00A12391"/>
    <w:rsid w:val="00A24D68"/>
    <w:rsid w:val="00A33F45"/>
    <w:rsid w:val="00A441A7"/>
    <w:rsid w:val="00A51E11"/>
    <w:rsid w:val="00A62849"/>
    <w:rsid w:val="00A6682D"/>
    <w:rsid w:val="00A71535"/>
    <w:rsid w:val="00AB389C"/>
    <w:rsid w:val="00AC14B4"/>
    <w:rsid w:val="00AE58D7"/>
    <w:rsid w:val="00AE60F3"/>
    <w:rsid w:val="00AF4C6D"/>
    <w:rsid w:val="00AF4D9B"/>
    <w:rsid w:val="00B04E27"/>
    <w:rsid w:val="00B157D1"/>
    <w:rsid w:val="00B220B9"/>
    <w:rsid w:val="00B530B0"/>
    <w:rsid w:val="00B9078C"/>
    <w:rsid w:val="00C04841"/>
    <w:rsid w:val="00C0770C"/>
    <w:rsid w:val="00C13A08"/>
    <w:rsid w:val="00C803FA"/>
    <w:rsid w:val="00CC0783"/>
    <w:rsid w:val="00CE3729"/>
    <w:rsid w:val="00CE5DD1"/>
    <w:rsid w:val="00D405B9"/>
    <w:rsid w:val="00D446B6"/>
    <w:rsid w:val="00D673BC"/>
    <w:rsid w:val="00D75EDF"/>
    <w:rsid w:val="00D847F2"/>
    <w:rsid w:val="00D86D70"/>
    <w:rsid w:val="00DB2813"/>
    <w:rsid w:val="00DC4AF6"/>
    <w:rsid w:val="00E035D2"/>
    <w:rsid w:val="00E05459"/>
    <w:rsid w:val="00E077F4"/>
    <w:rsid w:val="00E132B5"/>
    <w:rsid w:val="00E26B91"/>
    <w:rsid w:val="00E569FF"/>
    <w:rsid w:val="00EA6B24"/>
    <w:rsid w:val="00EA7365"/>
    <w:rsid w:val="00EE2F31"/>
    <w:rsid w:val="00F117B8"/>
    <w:rsid w:val="00F230E7"/>
    <w:rsid w:val="00F422A3"/>
    <w:rsid w:val="00F444B1"/>
    <w:rsid w:val="00F54864"/>
    <w:rsid w:val="00F65507"/>
    <w:rsid w:val="00F75DEE"/>
    <w:rsid w:val="00F76A5A"/>
    <w:rsid w:val="00F844EB"/>
    <w:rsid w:val="00F96151"/>
    <w:rsid w:val="00F967F5"/>
    <w:rsid w:val="00FD59A1"/>
    <w:rsid w:val="00FF2961"/>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FB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51EF"/>
    <w:rPr>
      <w:rFonts w:ascii="PT Sans" w:hAnsi="PT Sans"/>
    </w:rPr>
  </w:style>
  <w:style w:type="paragraph" w:styleId="Titre1">
    <w:name w:val="heading 1"/>
    <w:basedOn w:val="Normal"/>
    <w:next w:val="Normal"/>
    <w:link w:val="Titre1Car"/>
    <w:autoRedefine/>
    <w:uiPriority w:val="9"/>
    <w:qFormat/>
    <w:rsid w:val="003D51EF"/>
    <w:pPr>
      <w:keepNext/>
      <w:keepLines/>
      <w:spacing w:before="120" w:after="240"/>
      <w:outlineLvl w:val="0"/>
    </w:pPr>
    <w:rPr>
      <w:rFonts w:ascii="Century Gothic" w:eastAsiaTheme="majorEastAsia" w:hAnsi="Century Gothic" w:cstheme="majorBidi"/>
      <w:color w:val="A0001C"/>
      <w:sz w:val="32"/>
      <w:szCs w:val="32"/>
      <w:lang w:val="nl-BE"/>
    </w:rPr>
  </w:style>
  <w:style w:type="paragraph" w:styleId="Titre2">
    <w:name w:val="heading 2"/>
    <w:basedOn w:val="Normal"/>
    <w:next w:val="Normal"/>
    <w:link w:val="Titre2Car"/>
    <w:autoRedefine/>
    <w:uiPriority w:val="9"/>
    <w:unhideWhenUsed/>
    <w:qFormat/>
    <w:rsid w:val="00556B2E"/>
    <w:pPr>
      <w:spacing w:after="120"/>
      <w:outlineLvl w:val="1"/>
    </w:pPr>
    <w:rPr>
      <w:b/>
      <w:color w:val="000000" w:themeColor="text1"/>
      <w:szCs w:val="26"/>
      <w:lang w:eastAsia="fr-FR"/>
    </w:rPr>
  </w:style>
  <w:style w:type="paragraph" w:styleId="Titre3">
    <w:name w:val="heading 3"/>
    <w:basedOn w:val="Normal"/>
    <w:next w:val="Normal"/>
    <w:link w:val="Titre3Car"/>
    <w:autoRedefine/>
    <w:uiPriority w:val="9"/>
    <w:unhideWhenUsed/>
    <w:rsid w:val="000D6695"/>
    <w:pPr>
      <w:keepNext/>
      <w:keepLines/>
      <w:spacing w:before="240" w:after="120"/>
      <w:outlineLvl w:val="2"/>
    </w:pPr>
    <w:rPr>
      <w:rFonts w:ascii="Times New Roman" w:eastAsiaTheme="majorEastAsia" w:hAnsi="Times New Roman" w:cstheme="majorBidi"/>
      <w:bCs/>
      <w:szCs w:val="20"/>
      <w:u w:val="single"/>
    </w:rPr>
  </w:style>
  <w:style w:type="paragraph" w:styleId="Titre4">
    <w:name w:val="heading 4"/>
    <w:basedOn w:val="Normal"/>
    <w:next w:val="Normal"/>
    <w:link w:val="Titre4Car"/>
    <w:uiPriority w:val="9"/>
    <w:semiHidden/>
    <w:unhideWhenUsed/>
    <w:qFormat/>
    <w:rsid w:val="0058617E"/>
    <w:pPr>
      <w:keepNext/>
      <w:keepLines/>
      <w:spacing w:before="40"/>
      <w:outlineLvl w:val="3"/>
    </w:pPr>
    <w:rPr>
      <w:rFonts w:asciiTheme="majorHAnsi" w:eastAsiaTheme="majorEastAsia" w:hAnsiTheme="majorHAnsi" w:cstheme="majorBidi"/>
      <w:i/>
      <w:iCs/>
      <w:color w:val="2F5496" w:themeColor="accent1" w:themeShade="BF"/>
    </w:rPr>
  </w:style>
  <w:style w:type="paragraph" w:styleId="Titre6">
    <w:name w:val="heading 6"/>
    <w:basedOn w:val="Normal"/>
    <w:next w:val="Normal"/>
    <w:link w:val="Titre6Car"/>
    <w:uiPriority w:val="9"/>
    <w:semiHidden/>
    <w:unhideWhenUsed/>
    <w:qFormat/>
    <w:rsid w:val="001070D1"/>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51EF"/>
    <w:rPr>
      <w:rFonts w:ascii="Century Gothic" w:eastAsiaTheme="majorEastAsia" w:hAnsi="Century Gothic" w:cstheme="majorBidi"/>
      <w:color w:val="A0001C"/>
      <w:sz w:val="32"/>
      <w:szCs w:val="32"/>
      <w:lang w:val="nl-BE"/>
    </w:rPr>
  </w:style>
  <w:style w:type="character" w:customStyle="1" w:styleId="Titre2Car">
    <w:name w:val="Titre 2 Car"/>
    <w:basedOn w:val="Policepardfaut"/>
    <w:link w:val="Titre2"/>
    <w:uiPriority w:val="9"/>
    <w:rsid w:val="00556B2E"/>
    <w:rPr>
      <w:rFonts w:ascii="PT Sans" w:hAnsi="PT Sans"/>
      <w:b/>
      <w:color w:val="000000" w:themeColor="text1"/>
      <w:szCs w:val="26"/>
      <w:lang w:eastAsia="fr-FR"/>
    </w:rPr>
  </w:style>
  <w:style w:type="character" w:customStyle="1" w:styleId="Titre3Car">
    <w:name w:val="Titre 3 Car"/>
    <w:basedOn w:val="Policepardfaut"/>
    <w:link w:val="Titre3"/>
    <w:uiPriority w:val="9"/>
    <w:rsid w:val="000D6695"/>
    <w:rPr>
      <w:rFonts w:eastAsiaTheme="majorEastAsia" w:cstheme="majorBidi"/>
      <w:bCs/>
      <w:color w:val="000000" w:themeColor="text1"/>
      <w:u w:val="single"/>
    </w:rPr>
  </w:style>
  <w:style w:type="paragraph" w:styleId="Titre">
    <w:name w:val="Title"/>
    <w:basedOn w:val="Normal"/>
    <w:next w:val="Normal"/>
    <w:link w:val="TitreCar"/>
    <w:autoRedefine/>
    <w:uiPriority w:val="10"/>
    <w:qFormat/>
    <w:rsid w:val="003D51EF"/>
    <w:pPr>
      <w:spacing w:after="480"/>
      <w:contextualSpacing/>
    </w:pPr>
    <w:rPr>
      <w:rFonts w:ascii="Century Gothic" w:eastAsiaTheme="majorEastAsia" w:hAnsi="Century Gothic" w:cstheme="majorBidi"/>
      <w:color w:val="876B61"/>
      <w:spacing w:val="-10"/>
      <w:kern w:val="28"/>
      <w:sz w:val="40"/>
      <w:szCs w:val="48"/>
      <w:lang w:val="nl-BE"/>
    </w:rPr>
  </w:style>
  <w:style w:type="character" w:customStyle="1" w:styleId="TitreCar">
    <w:name w:val="Titre Car"/>
    <w:basedOn w:val="Policepardfaut"/>
    <w:link w:val="Titre"/>
    <w:uiPriority w:val="10"/>
    <w:rsid w:val="003D51EF"/>
    <w:rPr>
      <w:rFonts w:ascii="Century Gothic" w:eastAsiaTheme="majorEastAsia" w:hAnsi="Century Gothic" w:cstheme="majorBidi"/>
      <w:color w:val="876B61"/>
      <w:spacing w:val="-10"/>
      <w:kern w:val="28"/>
      <w:sz w:val="40"/>
      <w:szCs w:val="48"/>
      <w:lang w:val="nl-BE"/>
    </w:rPr>
  </w:style>
  <w:style w:type="character" w:customStyle="1" w:styleId="Titre6Car">
    <w:name w:val="Titre 6 Car"/>
    <w:link w:val="Titre6"/>
    <w:uiPriority w:val="9"/>
    <w:semiHidden/>
    <w:rsid w:val="001070D1"/>
    <w:rPr>
      <w:rFonts w:asciiTheme="majorHAnsi" w:eastAsiaTheme="majorEastAsia" w:hAnsiTheme="majorHAnsi" w:cstheme="majorBidi"/>
      <w:color w:val="1F3763" w:themeColor="accent1" w:themeShade="7F"/>
    </w:rPr>
  </w:style>
  <w:style w:type="paragraph" w:styleId="Sous-titre">
    <w:name w:val="Subtitle"/>
    <w:basedOn w:val="Normal"/>
    <w:next w:val="Normal"/>
    <w:link w:val="Sous-titreCar"/>
    <w:uiPriority w:val="11"/>
    <w:rsid w:val="00F117B8"/>
    <w:pPr>
      <w:numPr>
        <w:ilvl w:val="1"/>
      </w:numPr>
      <w:spacing w:after="160"/>
    </w:pPr>
    <w:rPr>
      <w:i/>
      <w:iCs/>
      <w:color w:val="948A54"/>
    </w:rPr>
  </w:style>
  <w:style w:type="character" w:customStyle="1" w:styleId="Sous-titreCar">
    <w:name w:val="Sous-titre Car"/>
    <w:basedOn w:val="Policepardfaut"/>
    <w:link w:val="Sous-titre"/>
    <w:uiPriority w:val="11"/>
    <w:rsid w:val="00F117B8"/>
    <w:rPr>
      <w:rFonts w:asciiTheme="majorHAnsi" w:eastAsiaTheme="minorEastAsia" w:hAnsiTheme="majorHAnsi"/>
      <w:i/>
      <w:iCs/>
      <w:color w:val="948A54"/>
    </w:rPr>
  </w:style>
  <w:style w:type="paragraph" w:customStyle="1" w:styleId="titre30">
    <w:name w:val="titre 3"/>
    <w:basedOn w:val="Pardeliste"/>
    <w:rsid w:val="00F117B8"/>
    <w:pPr>
      <w:spacing w:before="120" w:after="120"/>
      <w:ind w:left="0"/>
    </w:pPr>
    <w:rPr>
      <w:color w:val="000000"/>
      <w:u w:val="single"/>
    </w:rPr>
  </w:style>
  <w:style w:type="paragraph" w:styleId="Pardeliste">
    <w:name w:val="List Paragraph"/>
    <w:basedOn w:val="Normal"/>
    <w:uiPriority w:val="34"/>
    <w:rsid w:val="00F117B8"/>
    <w:pPr>
      <w:ind w:left="720"/>
      <w:contextualSpacing/>
    </w:pPr>
  </w:style>
  <w:style w:type="character" w:customStyle="1" w:styleId="Titre4Car">
    <w:name w:val="Titre 4 Car"/>
    <w:link w:val="Titre4"/>
    <w:uiPriority w:val="9"/>
    <w:semiHidden/>
    <w:rsid w:val="0058617E"/>
    <w:rPr>
      <w:rFonts w:asciiTheme="majorHAnsi" w:eastAsiaTheme="majorEastAsia" w:hAnsiTheme="majorHAnsi" w:cstheme="majorBidi"/>
      <w:i/>
      <w:iCs/>
      <w:color w:val="2F5496" w:themeColor="accent1" w:themeShade="BF"/>
    </w:rPr>
  </w:style>
  <w:style w:type="character" w:styleId="lev">
    <w:name w:val="Strong"/>
    <w:uiPriority w:val="22"/>
    <w:rsid w:val="001070D1"/>
    <w:rPr>
      <w:rFonts w:asciiTheme="minorHAnsi" w:hAnsiTheme="minorHAnsi"/>
      <w:b/>
      <w:bCs/>
      <w:color w:val="4A442A"/>
      <w:sz w:val="26"/>
    </w:rPr>
  </w:style>
  <w:style w:type="paragraph" w:customStyle="1" w:styleId="p1">
    <w:name w:val="p1"/>
    <w:basedOn w:val="Normal"/>
    <w:rsid w:val="003D51EF"/>
    <w:pPr>
      <w:jc w:val="center"/>
    </w:pPr>
    <w:rPr>
      <w:rFonts w:ascii="Helvetica" w:hAnsi="Helvetica" w:cs="Times New Roman"/>
      <w:color w:val="AD1900"/>
      <w:sz w:val="36"/>
      <w:szCs w:val="36"/>
      <w:lang w:eastAsia="fr-FR"/>
    </w:rPr>
  </w:style>
  <w:style w:type="paragraph" w:customStyle="1" w:styleId="p2">
    <w:name w:val="p2"/>
    <w:basedOn w:val="Normal"/>
    <w:rsid w:val="003D51EF"/>
    <w:pPr>
      <w:jc w:val="center"/>
    </w:pPr>
    <w:rPr>
      <w:rFonts w:ascii="Helvetica" w:hAnsi="Helvetica" w:cs="Times New Roman"/>
      <w:color w:val="323232"/>
      <w:sz w:val="27"/>
      <w:szCs w:val="27"/>
      <w:lang w:eastAsia="fr-FR"/>
    </w:rPr>
  </w:style>
  <w:style w:type="paragraph" w:customStyle="1" w:styleId="p3">
    <w:name w:val="p3"/>
    <w:basedOn w:val="Normal"/>
    <w:rsid w:val="003D51EF"/>
    <w:rPr>
      <w:rFonts w:ascii="Helvetica" w:hAnsi="Helvetica" w:cs="Times New Roman"/>
      <w:color w:val="323232"/>
      <w:sz w:val="23"/>
      <w:szCs w:val="23"/>
      <w:lang w:eastAsia="fr-FR"/>
    </w:rPr>
  </w:style>
  <w:style w:type="character" w:customStyle="1" w:styleId="s2">
    <w:name w:val="s2"/>
    <w:basedOn w:val="Policepardfaut"/>
    <w:rsid w:val="003D51EF"/>
    <w:rPr>
      <w:rFonts w:ascii="Helvetica" w:hAnsi="Helvetica" w:hint="default"/>
      <w:color w:val="993232"/>
      <w:sz w:val="23"/>
      <w:szCs w:val="23"/>
    </w:rPr>
  </w:style>
  <w:style w:type="character" w:customStyle="1" w:styleId="s1">
    <w:name w:val="s1"/>
    <w:basedOn w:val="Policepardfaut"/>
    <w:rsid w:val="003D51EF"/>
  </w:style>
  <w:style w:type="paragraph" w:styleId="Lgende">
    <w:name w:val="caption"/>
    <w:basedOn w:val="Normal"/>
    <w:next w:val="Normal"/>
    <w:autoRedefine/>
    <w:uiPriority w:val="35"/>
    <w:semiHidden/>
    <w:unhideWhenUsed/>
    <w:qFormat/>
    <w:rsid w:val="003D51EF"/>
    <w:pPr>
      <w:tabs>
        <w:tab w:val="right" w:pos="9066"/>
      </w:tabs>
      <w:spacing w:after="200"/>
      <w:ind w:right="-6"/>
    </w:pPr>
    <w:rPr>
      <w:iCs/>
      <w:color w:val="C2B8AB"/>
      <w:sz w:val="20"/>
      <w:szCs w:val="18"/>
    </w:rPr>
  </w:style>
  <w:style w:type="paragraph" w:styleId="Citation">
    <w:name w:val="Quote"/>
    <w:basedOn w:val="Normal"/>
    <w:next w:val="Normal"/>
    <w:link w:val="CitationCar"/>
    <w:autoRedefine/>
    <w:uiPriority w:val="29"/>
    <w:qFormat/>
    <w:rsid w:val="003D51EF"/>
    <w:pPr>
      <w:spacing w:before="200" w:after="240"/>
      <w:ind w:left="567" w:right="862"/>
    </w:pPr>
    <w:rPr>
      <w:rFonts w:ascii="Century Gothic" w:hAnsi="Century Gothic"/>
      <w:i/>
      <w:iCs/>
      <w:color w:val="E53D00"/>
      <w:sz w:val="28"/>
    </w:rPr>
  </w:style>
  <w:style w:type="character" w:customStyle="1" w:styleId="CitationCar">
    <w:name w:val="Citation Car"/>
    <w:basedOn w:val="Policepardfaut"/>
    <w:link w:val="Citation"/>
    <w:uiPriority w:val="29"/>
    <w:rsid w:val="003D51EF"/>
    <w:rPr>
      <w:rFonts w:ascii="Century Gothic" w:hAnsi="Century Gothic"/>
      <w:i/>
      <w:iCs/>
      <w:color w:val="E53D00"/>
      <w:sz w:val="28"/>
    </w:rPr>
  </w:style>
  <w:style w:type="character" w:styleId="Lienhypertexte">
    <w:name w:val="Hyperlink"/>
    <w:basedOn w:val="Policepardfaut"/>
    <w:uiPriority w:val="99"/>
    <w:unhideWhenUsed/>
    <w:rsid w:val="003D51EF"/>
    <w:rPr>
      <w:color w:val="0563C1" w:themeColor="hyperlink"/>
      <w:u w:val="single"/>
    </w:rPr>
  </w:style>
  <w:style w:type="character" w:styleId="Lienhypertextevisit">
    <w:name w:val="FollowedHyperlink"/>
    <w:basedOn w:val="Policepardfaut"/>
    <w:uiPriority w:val="99"/>
    <w:semiHidden/>
    <w:unhideWhenUsed/>
    <w:rsid w:val="0054474D"/>
    <w:rPr>
      <w:color w:val="954F72" w:themeColor="followedHyperlink"/>
      <w:u w:val="single"/>
    </w:rPr>
  </w:style>
  <w:style w:type="paragraph" w:styleId="Pieddepage">
    <w:name w:val="footer"/>
    <w:basedOn w:val="Normal"/>
    <w:link w:val="PieddepageCar"/>
    <w:uiPriority w:val="99"/>
    <w:unhideWhenUsed/>
    <w:rsid w:val="00D446B6"/>
    <w:pPr>
      <w:tabs>
        <w:tab w:val="center" w:pos="4536"/>
        <w:tab w:val="right" w:pos="9072"/>
      </w:tabs>
    </w:pPr>
  </w:style>
  <w:style w:type="character" w:customStyle="1" w:styleId="PieddepageCar">
    <w:name w:val="Pied de page Car"/>
    <w:basedOn w:val="Policepardfaut"/>
    <w:link w:val="Pieddepage"/>
    <w:uiPriority w:val="99"/>
    <w:rsid w:val="00D446B6"/>
    <w:rPr>
      <w:rFonts w:ascii="PT Sans" w:hAnsi="PT Sans"/>
    </w:rPr>
  </w:style>
  <w:style w:type="character" w:styleId="Numrodepage">
    <w:name w:val="page number"/>
    <w:basedOn w:val="Policepardfaut"/>
    <w:uiPriority w:val="99"/>
    <w:semiHidden/>
    <w:unhideWhenUsed/>
    <w:rsid w:val="00D44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6654">
      <w:bodyDiv w:val="1"/>
      <w:marLeft w:val="0"/>
      <w:marRight w:val="0"/>
      <w:marTop w:val="0"/>
      <w:marBottom w:val="0"/>
      <w:divBdr>
        <w:top w:val="none" w:sz="0" w:space="0" w:color="auto"/>
        <w:left w:val="none" w:sz="0" w:space="0" w:color="auto"/>
        <w:bottom w:val="none" w:sz="0" w:space="0" w:color="auto"/>
        <w:right w:val="none" w:sz="0" w:space="0" w:color="auto"/>
      </w:divBdr>
    </w:div>
    <w:div w:id="263150889">
      <w:bodyDiv w:val="1"/>
      <w:marLeft w:val="0"/>
      <w:marRight w:val="0"/>
      <w:marTop w:val="0"/>
      <w:marBottom w:val="0"/>
      <w:divBdr>
        <w:top w:val="none" w:sz="0" w:space="0" w:color="auto"/>
        <w:left w:val="none" w:sz="0" w:space="0" w:color="auto"/>
        <w:bottom w:val="none" w:sz="0" w:space="0" w:color="auto"/>
        <w:right w:val="none" w:sz="0" w:space="0" w:color="auto"/>
      </w:divBdr>
    </w:div>
    <w:div w:id="501046767">
      <w:bodyDiv w:val="1"/>
      <w:marLeft w:val="0"/>
      <w:marRight w:val="0"/>
      <w:marTop w:val="0"/>
      <w:marBottom w:val="0"/>
      <w:divBdr>
        <w:top w:val="none" w:sz="0" w:space="0" w:color="auto"/>
        <w:left w:val="none" w:sz="0" w:space="0" w:color="auto"/>
        <w:bottom w:val="none" w:sz="0" w:space="0" w:color="auto"/>
        <w:right w:val="none" w:sz="0" w:space="0" w:color="auto"/>
      </w:divBdr>
    </w:div>
    <w:div w:id="758869308">
      <w:bodyDiv w:val="1"/>
      <w:marLeft w:val="0"/>
      <w:marRight w:val="0"/>
      <w:marTop w:val="0"/>
      <w:marBottom w:val="0"/>
      <w:divBdr>
        <w:top w:val="none" w:sz="0" w:space="0" w:color="auto"/>
        <w:left w:val="none" w:sz="0" w:space="0" w:color="auto"/>
        <w:bottom w:val="none" w:sz="0" w:space="0" w:color="auto"/>
        <w:right w:val="none" w:sz="0" w:space="0" w:color="auto"/>
      </w:divBdr>
    </w:div>
    <w:div w:id="1134254501">
      <w:bodyDiv w:val="1"/>
      <w:marLeft w:val="0"/>
      <w:marRight w:val="0"/>
      <w:marTop w:val="0"/>
      <w:marBottom w:val="0"/>
      <w:divBdr>
        <w:top w:val="none" w:sz="0" w:space="0" w:color="auto"/>
        <w:left w:val="none" w:sz="0" w:space="0" w:color="auto"/>
        <w:bottom w:val="none" w:sz="0" w:space="0" w:color="auto"/>
        <w:right w:val="none" w:sz="0" w:space="0" w:color="auto"/>
      </w:divBdr>
    </w:div>
    <w:div w:id="1231841776">
      <w:bodyDiv w:val="1"/>
      <w:marLeft w:val="0"/>
      <w:marRight w:val="0"/>
      <w:marTop w:val="0"/>
      <w:marBottom w:val="0"/>
      <w:divBdr>
        <w:top w:val="none" w:sz="0" w:space="0" w:color="auto"/>
        <w:left w:val="none" w:sz="0" w:space="0" w:color="auto"/>
        <w:bottom w:val="none" w:sz="0" w:space="0" w:color="auto"/>
        <w:right w:val="none" w:sz="0" w:space="0" w:color="auto"/>
      </w:divBdr>
    </w:div>
    <w:div w:id="1296595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leblogdesamisdesaveugles.wordpress.com/2015/10/05/9-octobre-vernissage-de-lexposition-lombre-mise-en-lumiere-musee-ianchelevici-la-louviere/" TargetMode="External"/><Relationship Id="rId21" Type="http://schemas.openxmlformats.org/officeDocument/2006/relationships/hyperlink" Target="https://www.youtube.com/watch?v=jcUQu_UjJB0" TargetMode="External"/><Relationship Id="rId22" Type="http://schemas.openxmlformats.org/officeDocument/2006/relationships/hyperlink" Target="https://www.youtube.com/watch?v=WITCC3v7wYA" TargetMode="External"/><Relationship Id="rId23" Type="http://schemas.openxmlformats.org/officeDocument/2006/relationships/hyperlink" Target="https://www.youtube.com/watch?v=xzr6w7dEG6s" TargetMode="External"/><Relationship Id="rId24" Type="http://schemas.openxmlformats.org/officeDocument/2006/relationships/hyperlink" Target="http://www.access-i.be" TargetMode="External"/><Relationship Id="rId25" Type="http://schemas.openxmlformats.org/officeDocument/2006/relationships/hyperlink" Target="https://www.facebook.com/accessi.certification/" TargetMode="External"/><Relationship Id="rId26" Type="http://schemas.openxmlformats.org/officeDocument/2006/relationships/hyperlink" Target="http://www.accescity.be/" TargetMode="External"/><Relationship Id="rId27" Type="http://schemas.openxmlformats.org/officeDocument/2006/relationships/hyperlink" Target="https://www.aviq.be/" TargetMode="External"/><Relationship Id="rId28" Type="http://schemas.openxmlformats.org/officeDocument/2006/relationships/hyperlink" Target="https://ona.be/" TargetMode="External"/><Relationship Id="rId29" Type="http://schemas.openxmlformats.org/officeDocument/2006/relationships/hyperlink" Target="http://www.ffsb.b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s://www.access-i.be/les-differentes-categories-de-pmr" TargetMode="External"/><Relationship Id="rId6" Type="http://schemas.openxmlformats.org/officeDocument/2006/relationships/endnotes" Target="endnotes.xml"/><Relationship Id="rId7" Type="http://schemas.openxmlformats.org/officeDocument/2006/relationships/hyperlink" Target="https://mailchi.mp/eglisesouvertes.be/fondation-eglises-ouvertes-news-1080501?e=dd89f642d1" TargetMode="External"/><Relationship Id="rId8" Type="http://schemas.openxmlformats.org/officeDocument/2006/relationships/hyperlink" Target="https://eglisesouvertes.us3.list-manage.com/track/click?u=95822684b5ef03b04146df4ad&amp;id=617624cabc&amp;e=dd89f642d1" TargetMode="External"/><Relationship Id="rId33" Type="http://schemas.openxmlformats.org/officeDocument/2006/relationships/theme" Target="theme/theme1.xml"/><Relationship Id="rId10" Type="http://schemas.openxmlformats.org/officeDocument/2006/relationships/hyperlink" Target="https://surdifrance.org/info-par-theme/accessibilite/96-la-bim-boucle-a-induction-magnetique-pour-les-nuls" TargetMode="External"/><Relationship Id="rId11" Type="http://schemas.openxmlformats.org/officeDocument/2006/relationships/hyperlink" Target="https://access-i.be/index.php" TargetMode="External"/><Relationship Id="rId12" Type="http://schemas.openxmlformats.org/officeDocument/2006/relationships/hyperlink" Target="https://access-i.be/a-propos-d-access-i" TargetMode="External"/><Relationship Id="rId13" Type="http://schemas.openxmlformats.org/officeDocument/2006/relationships/image" Target="media/image1.jpg"/><Relationship Id="rId14" Type="http://schemas.openxmlformats.org/officeDocument/2006/relationships/hyperlink" Target="https://urbanisme.irisnet.be/pdf/RRU_Titre_4_FR.pdf" TargetMode="External"/><Relationship Id="rId15" Type="http://schemas.openxmlformats.org/officeDocument/2006/relationships/hyperlink" Target="http://www.anlh.be/index.php?view=rubl&amp;id=668&amp;id2=701" TargetMode="External"/><Relationship Id="rId16" Type="http://schemas.openxmlformats.org/officeDocument/2006/relationships/hyperlink" Target="https://access-i.be/contact.php" TargetMode="External"/><Relationship Id="rId17" Type="http://schemas.openxmlformats.org/officeDocument/2006/relationships/hyperlink" Target="mailto:secretariat@access-i.be" TargetMode="External"/><Relationship Id="rId18" Type="http://schemas.openxmlformats.org/officeDocument/2006/relationships/hyperlink" Target="https://www.facebook.com/visittournai/videos/2048232708551314/UzpfSTE2Mjk3MzUzMzcxMzA5MjoxOTY4MzU5OTE5ODQxMTAy/" TargetMode="External"/><Relationship Id="rId19" Type="http://schemas.openxmlformats.org/officeDocument/2006/relationships/hyperlink" Target="https://www.facebook.com/accessi.certification/posts/167675960243839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7</Pages>
  <Words>2962</Words>
  <Characters>16293</Characters>
  <Application>Microsoft Macintosh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BIYP Sprl - intoHistory</Company>
  <LinksUpToDate>false</LinksUpToDate>
  <CharactersWithSpaces>19217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Gery de Pierpont</dc:creator>
  <cp:keywords/>
  <dc:description/>
  <cp:lastModifiedBy>Gery de Pierpont</cp:lastModifiedBy>
  <cp:revision>32</cp:revision>
  <dcterms:created xsi:type="dcterms:W3CDTF">2018-05-26T17:27:00Z</dcterms:created>
  <dcterms:modified xsi:type="dcterms:W3CDTF">2018-05-27T16:14:00Z</dcterms:modified>
</cp:coreProperties>
</file>