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1814E0" w14:textId="09538E4A" w:rsidR="00A94CDC" w:rsidRDefault="00A94CDC" w:rsidP="00A94CDC">
      <w:pPr>
        <w:jc w:val="center"/>
        <w:rPr>
          <w:b/>
          <w:bCs/>
          <w:sz w:val="96"/>
          <w:szCs w:val="96"/>
          <w:u w:val="single"/>
        </w:rPr>
      </w:pPr>
      <w:r w:rsidRPr="00A94CDC">
        <w:rPr>
          <w:b/>
          <w:bCs/>
          <w:sz w:val="96"/>
          <w:szCs w:val="96"/>
          <w:u w:val="single"/>
        </w:rPr>
        <w:t>Eglise Saint Denys Grand’Axhe</w:t>
      </w:r>
    </w:p>
    <w:p w14:paraId="71E03BEC" w14:textId="77777777" w:rsidR="00A94CDC" w:rsidRDefault="00A94CDC" w:rsidP="00A94CDC">
      <w:pPr>
        <w:jc w:val="center"/>
        <w:rPr>
          <w:b/>
          <w:bCs/>
          <w:sz w:val="96"/>
          <w:szCs w:val="96"/>
          <w:u w:val="single"/>
        </w:rPr>
      </w:pPr>
    </w:p>
    <w:p w14:paraId="56270931" w14:textId="7F0EA16F" w:rsidR="00A94CDC" w:rsidRDefault="00A94CDC" w:rsidP="00A94CDC">
      <w:pPr>
        <w:jc w:val="center"/>
        <w:rPr>
          <w:b/>
          <w:bCs/>
          <w:sz w:val="96"/>
          <w:szCs w:val="96"/>
          <w:u w:val="single"/>
        </w:rPr>
      </w:pPr>
      <w:r w:rsidRPr="00A94CDC">
        <w:rPr>
          <w:b/>
          <w:bCs/>
          <w:noProof/>
          <w:sz w:val="96"/>
          <w:szCs w:val="96"/>
        </w:rPr>
        <w:drawing>
          <wp:inline distT="0" distB="0" distL="0" distR="0" wp14:anchorId="6F540CA4" wp14:editId="2F6F53E0">
            <wp:extent cx="5746115" cy="3973195"/>
            <wp:effectExtent l="0" t="0" r="0" b="0"/>
            <wp:docPr id="4" name="Image 3">
              <a:extLst xmlns:a="http://schemas.openxmlformats.org/drawingml/2006/main">
                <a:ext uri="{FF2B5EF4-FFF2-40B4-BE49-F238E27FC236}">
                  <a16:creationId xmlns:a16="http://schemas.microsoft.com/office/drawing/2014/main" id="{D09832D1-BA97-330B-13EC-3ACCDC2CB8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D09832D1-BA97-330B-13EC-3ACCDC2CB8A4}"/>
                        </a:ext>
                      </a:extLst>
                    </pic:cNvPr>
                    <pic:cNvPicPr>
                      <a:picLocks noChangeAspect="1"/>
                    </pic:cNvPicPr>
                  </pic:nvPicPr>
                  <pic:blipFill>
                    <a:blip r:embed="rId6"/>
                    <a:stretch>
                      <a:fillRect/>
                    </a:stretch>
                  </pic:blipFill>
                  <pic:spPr>
                    <a:xfrm>
                      <a:off x="0" y="0"/>
                      <a:ext cx="5746115" cy="3973195"/>
                    </a:xfrm>
                    <a:prstGeom prst="rect">
                      <a:avLst/>
                    </a:prstGeom>
                  </pic:spPr>
                </pic:pic>
              </a:graphicData>
            </a:graphic>
          </wp:inline>
        </w:drawing>
      </w:r>
    </w:p>
    <w:p w14:paraId="5AEFD8B4" w14:textId="0A8081CF" w:rsidR="00A94CDC" w:rsidRDefault="00A94CDC" w:rsidP="00A94CDC">
      <w:pPr>
        <w:jc w:val="center"/>
      </w:pPr>
      <w:r>
        <w:rPr>
          <w:b/>
          <w:bCs/>
          <w:sz w:val="96"/>
          <w:szCs w:val="96"/>
          <w:u w:val="single"/>
        </w:rPr>
        <w:t>1870-2022</w:t>
      </w:r>
    </w:p>
    <w:p w14:paraId="26FB007B" w14:textId="77777777" w:rsidR="00A94CDC" w:rsidRDefault="00A94CDC" w:rsidP="00A94CDC">
      <w:pPr>
        <w:jc w:val="center"/>
      </w:pPr>
    </w:p>
    <w:p w14:paraId="044F6DB5" w14:textId="77777777" w:rsidR="00A94CDC" w:rsidRDefault="00A94CDC" w:rsidP="00A94CDC">
      <w:pPr>
        <w:jc w:val="center"/>
      </w:pPr>
    </w:p>
    <w:p w14:paraId="3D4CE73B" w14:textId="77777777" w:rsidR="00A94CDC" w:rsidRDefault="00A94CDC" w:rsidP="00A94CDC">
      <w:pPr>
        <w:jc w:val="center"/>
      </w:pPr>
    </w:p>
    <w:p w14:paraId="6C2DAF76" w14:textId="77777777" w:rsidR="00A94CDC" w:rsidRDefault="00A94CDC" w:rsidP="00A94CDC">
      <w:pPr>
        <w:jc w:val="center"/>
      </w:pPr>
    </w:p>
    <w:p w14:paraId="3A582B4B" w14:textId="190E6D5C" w:rsidR="00A94CDC" w:rsidRPr="00A94CDC" w:rsidRDefault="00A94CDC" w:rsidP="00A94CDC">
      <w:pPr>
        <w:jc w:val="center"/>
        <w:rPr>
          <w:sz w:val="36"/>
          <w:szCs w:val="36"/>
        </w:rPr>
      </w:pPr>
      <w:r w:rsidRPr="00A94CDC">
        <w:rPr>
          <w:b/>
          <w:bCs/>
          <w:sz w:val="36"/>
          <w:szCs w:val="36"/>
        </w:rPr>
        <w:lastRenderedPageBreak/>
        <w:t>AVANT-PROPOS</w:t>
      </w:r>
    </w:p>
    <w:p w14:paraId="5239BD1E" w14:textId="77777777" w:rsidR="00A94CDC" w:rsidRDefault="00A94CDC" w:rsidP="00A94CDC">
      <w:pPr>
        <w:rPr>
          <w:sz w:val="24"/>
          <w:szCs w:val="24"/>
        </w:rPr>
      </w:pPr>
    </w:p>
    <w:p w14:paraId="385E6A92" w14:textId="77777777" w:rsidR="00A94CDC" w:rsidRDefault="00A94CDC" w:rsidP="00A94CDC">
      <w:pPr>
        <w:rPr>
          <w:sz w:val="24"/>
          <w:szCs w:val="24"/>
        </w:rPr>
      </w:pPr>
    </w:p>
    <w:p w14:paraId="2B440FFB" w14:textId="0C5C5EC3" w:rsidR="00A94CDC" w:rsidRDefault="00A94CDC" w:rsidP="00A94CDC">
      <w:pPr>
        <w:rPr>
          <w:sz w:val="24"/>
          <w:szCs w:val="24"/>
        </w:rPr>
      </w:pPr>
      <w:r>
        <w:rPr>
          <w:sz w:val="24"/>
          <w:szCs w:val="24"/>
        </w:rPr>
        <w:tab/>
        <w:t xml:space="preserve">La paroisse </w:t>
      </w:r>
      <w:proofErr w:type="spellStart"/>
      <w:r>
        <w:rPr>
          <w:sz w:val="24"/>
          <w:szCs w:val="24"/>
        </w:rPr>
        <w:t>Saint-Denys</w:t>
      </w:r>
      <w:proofErr w:type="spellEnd"/>
      <w:r>
        <w:rPr>
          <w:sz w:val="24"/>
          <w:szCs w:val="24"/>
        </w:rPr>
        <w:t xml:space="preserve"> de </w:t>
      </w:r>
      <w:r w:rsidR="00DC7C6F">
        <w:rPr>
          <w:sz w:val="24"/>
          <w:szCs w:val="24"/>
        </w:rPr>
        <w:t>G</w:t>
      </w:r>
      <w:r>
        <w:rPr>
          <w:sz w:val="24"/>
          <w:szCs w:val="24"/>
        </w:rPr>
        <w:t>rand’Axhe fête le 150</w:t>
      </w:r>
      <w:r w:rsidRPr="00A94CDC">
        <w:rPr>
          <w:sz w:val="24"/>
          <w:szCs w:val="24"/>
          <w:vertAlign w:val="superscript"/>
        </w:rPr>
        <w:t>ième</w:t>
      </w:r>
      <w:r>
        <w:rPr>
          <w:sz w:val="24"/>
          <w:szCs w:val="24"/>
        </w:rPr>
        <w:t xml:space="preserve"> anniversaire de son église actuelle.</w:t>
      </w:r>
    </w:p>
    <w:p w14:paraId="050003A5" w14:textId="77777777" w:rsidR="00A94CDC" w:rsidRDefault="00A94CDC" w:rsidP="00A94CDC">
      <w:pPr>
        <w:rPr>
          <w:sz w:val="24"/>
          <w:szCs w:val="24"/>
        </w:rPr>
      </w:pPr>
    </w:p>
    <w:p w14:paraId="3344E139" w14:textId="32737C8F" w:rsidR="00A94CDC" w:rsidRDefault="00A94CDC" w:rsidP="00A94CDC">
      <w:pPr>
        <w:ind w:firstLine="708"/>
        <w:rPr>
          <w:sz w:val="24"/>
          <w:szCs w:val="24"/>
        </w:rPr>
      </w:pPr>
      <w:r>
        <w:rPr>
          <w:sz w:val="24"/>
          <w:szCs w:val="24"/>
        </w:rPr>
        <w:t>Ne fallait-il pas alors souligner cet évènement notamment par une exposition particulière au creux même d’un ensemble exceptionnel néo-gothique : notre église !</w:t>
      </w:r>
    </w:p>
    <w:p w14:paraId="6FCEA4A6" w14:textId="77777777" w:rsidR="00A94CDC" w:rsidRDefault="00A94CDC" w:rsidP="00A94CDC">
      <w:pPr>
        <w:ind w:firstLine="708"/>
        <w:rPr>
          <w:sz w:val="24"/>
          <w:szCs w:val="24"/>
        </w:rPr>
      </w:pPr>
    </w:p>
    <w:p w14:paraId="4864B45B" w14:textId="7F964BC0" w:rsidR="00A94CDC" w:rsidRDefault="00A94CDC" w:rsidP="00A94CDC">
      <w:pPr>
        <w:ind w:firstLine="708"/>
        <w:rPr>
          <w:sz w:val="24"/>
          <w:szCs w:val="24"/>
        </w:rPr>
      </w:pPr>
      <w:r>
        <w:rPr>
          <w:sz w:val="24"/>
          <w:szCs w:val="24"/>
        </w:rPr>
        <w:tab/>
        <w:t xml:space="preserve">Toute œuvre d’art plaira sans nul doute à tout qui apprécie le beau. Au cœur des croyants, elle fera découvrir l’inspiration des artistes qui ont su allier la foi et l’art et redonner aux paroissiens de toute génération, le testament spirituel du fondateur, l’Abbé E. </w:t>
      </w:r>
      <w:proofErr w:type="spellStart"/>
      <w:r>
        <w:rPr>
          <w:sz w:val="24"/>
          <w:szCs w:val="24"/>
        </w:rPr>
        <w:t>Gillis</w:t>
      </w:r>
      <w:proofErr w:type="spellEnd"/>
      <w:r>
        <w:rPr>
          <w:sz w:val="24"/>
          <w:szCs w:val="24"/>
        </w:rPr>
        <w:t>.</w:t>
      </w:r>
    </w:p>
    <w:p w14:paraId="42B42521" w14:textId="77777777" w:rsidR="00A94CDC" w:rsidRDefault="00A94CDC" w:rsidP="00A94CDC">
      <w:pPr>
        <w:ind w:firstLine="708"/>
        <w:rPr>
          <w:sz w:val="24"/>
          <w:szCs w:val="24"/>
        </w:rPr>
      </w:pPr>
    </w:p>
    <w:p w14:paraId="10EBA725" w14:textId="56A0267C" w:rsidR="00A94CDC" w:rsidRDefault="00A94CDC" w:rsidP="00A94CDC">
      <w:pPr>
        <w:ind w:firstLine="708"/>
        <w:rPr>
          <w:sz w:val="24"/>
          <w:szCs w:val="24"/>
        </w:rPr>
      </w:pPr>
      <w:r>
        <w:rPr>
          <w:sz w:val="24"/>
          <w:szCs w:val="24"/>
        </w:rPr>
        <w:t>C’est à ce voyage que nous vous convions…</w:t>
      </w:r>
    </w:p>
    <w:p w14:paraId="399163F3" w14:textId="77777777" w:rsidR="00A94CDC" w:rsidRDefault="00A94CDC" w:rsidP="00A94CDC">
      <w:pPr>
        <w:ind w:firstLine="708"/>
        <w:rPr>
          <w:sz w:val="24"/>
          <w:szCs w:val="24"/>
        </w:rPr>
      </w:pPr>
    </w:p>
    <w:p w14:paraId="2F616132" w14:textId="77777777" w:rsidR="00A94CDC" w:rsidRDefault="00A94CDC" w:rsidP="00A94CDC">
      <w:pPr>
        <w:ind w:firstLine="708"/>
        <w:rPr>
          <w:sz w:val="24"/>
          <w:szCs w:val="24"/>
        </w:rPr>
      </w:pPr>
    </w:p>
    <w:p w14:paraId="6D1A5E77" w14:textId="3615219F" w:rsidR="00A94CDC" w:rsidRDefault="00A94CDC" w:rsidP="00A94CDC">
      <w:pPr>
        <w:ind w:firstLine="708"/>
        <w:rPr>
          <w:sz w:val="24"/>
          <w:szCs w:val="24"/>
        </w:rPr>
      </w:pPr>
      <w:r>
        <w:rPr>
          <w:sz w:val="24"/>
          <w:szCs w:val="24"/>
        </w:rPr>
        <w:tab/>
      </w:r>
      <w:r>
        <w:rPr>
          <w:sz w:val="24"/>
          <w:szCs w:val="24"/>
        </w:rPr>
        <w:tab/>
      </w:r>
      <w:r>
        <w:rPr>
          <w:sz w:val="24"/>
          <w:szCs w:val="24"/>
        </w:rPr>
        <w:tab/>
      </w:r>
      <w:r>
        <w:rPr>
          <w:sz w:val="24"/>
          <w:szCs w:val="24"/>
        </w:rPr>
        <w:tab/>
      </w:r>
      <w:r>
        <w:rPr>
          <w:sz w:val="24"/>
          <w:szCs w:val="24"/>
        </w:rPr>
        <w:tab/>
        <w:t>L’équipe d’Animation Paroissiale</w:t>
      </w:r>
    </w:p>
    <w:p w14:paraId="17CDEAFB" w14:textId="77777777" w:rsidR="00A94CDC" w:rsidRDefault="00A94CDC" w:rsidP="00A94CDC">
      <w:pPr>
        <w:ind w:firstLine="708"/>
        <w:rPr>
          <w:sz w:val="24"/>
          <w:szCs w:val="24"/>
        </w:rPr>
      </w:pPr>
    </w:p>
    <w:p w14:paraId="4539BB56" w14:textId="77777777" w:rsidR="00A94CDC" w:rsidRDefault="00A94CDC" w:rsidP="00A94CDC">
      <w:pPr>
        <w:ind w:firstLine="708"/>
        <w:rPr>
          <w:sz w:val="24"/>
          <w:szCs w:val="24"/>
        </w:rPr>
      </w:pPr>
    </w:p>
    <w:p w14:paraId="43F73202" w14:textId="77777777" w:rsidR="00A94CDC" w:rsidRDefault="00A94CDC" w:rsidP="00A94CDC">
      <w:pPr>
        <w:ind w:firstLine="708"/>
        <w:rPr>
          <w:sz w:val="24"/>
          <w:szCs w:val="24"/>
        </w:rPr>
      </w:pPr>
    </w:p>
    <w:p w14:paraId="0D0F220B" w14:textId="77777777" w:rsidR="00A94CDC" w:rsidRDefault="00A94CDC" w:rsidP="00A94CDC">
      <w:pPr>
        <w:ind w:firstLine="708"/>
        <w:rPr>
          <w:sz w:val="24"/>
          <w:szCs w:val="24"/>
        </w:rPr>
      </w:pPr>
    </w:p>
    <w:p w14:paraId="59E90D40" w14:textId="77777777" w:rsidR="00A94CDC" w:rsidRDefault="00A94CDC" w:rsidP="00A94CDC">
      <w:pPr>
        <w:ind w:firstLine="708"/>
        <w:rPr>
          <w:sz w:val="24"/>
          <w:szCs w:val="24"/>
        </w:rPr>
      </w:pPr>
    </w:p>
    <w:p w14:paraId="233227C4" w14:textId="77777777" w:rsidR="00A94CDC" w:rsidRDefault="00A94CDC" w:rsidP="00A94CDC">
      <w:pPr>
        <w:ind w:firstLine="708"/>
        <w:rPr>
          <w:sz w:val="24"/>
          <w:szCs w:val="24"/>
        </w:rPr>
      </w:pPr>
    </w:p>
    <w:p w14:paraId="7F2C557E" w14:textId="77777777" w:rsidR="00A94CDC" w:rsidRDefault="00A94CDC" w:rsidP="00A94CDC">
      <w:pPr>
        <w:ind w:firstLine="708"/>
        <w:rPr>
          <w:sz w:val="24"/>
          <w:szCs w:val="24"/>
        </w:rPr>
      </w:pPr>
    </w:p>
    <w:p w14:paraId="319CF87B" w14:textId="77777777" w:rsidR="00A94CDC" w:rsidRDefault="00A94CDC" w:rsidP="00A94CDC">
      <w:pPr>
        <w:ind w:firstLine="708"/>
        <w:rPr>
          <w:sz w:val="24"/>
          <w:szCs w:val="24"/>
        </w:rPr>
      </w:pPr>
    </w:p>
    <w:p w14:paraId="78513430" w14:textId="77777777" w:rsidR="00A94CDC" w:rsidRDefault="00A94CDC" w:rsidP="00A94CDC">
      <w:pPr>
        <w:ind w:firstLine="708"/>
        <w:rPr>
          <w:sz w:val="24"/>
          <w:szCs w:val="24"/>
        </w:rPr>
      </w:pPr>
    </w:p>
    <w:p w14:paraId="24F02878" w14:textId="77777777" w:rsidR="00A94CDC" w:rsidRDefault="00A94CDC" w:rsidP="00A94CDC">
      <w:pPr>
        <w:ind w:firstLine="708"/>
        <w:rPr>
          <w:sz w:val="24"/>
          <w:szCs w:val="24"/>
        </w:rPr>
      </w:pPr>
    </w:p>
    <w:p w14:paraId="2C517C2A" w14:textId="77777777" w:rsidR="00A94CDC" w:rsidRDefault="00A94CDC" w:rsidP="00A94CDC">
      <w:pPr>
        <w:ind w:firstLine="708"/>
        <w:rPr>
          <w:sz w:val="24"/>
          <w:szCs w:val="24"/>
        </w:rPr>
      </w:pPr>
    </w:p>
    <w:p w14:paraId="405445E7" w14:textId="77777777" w:rsidR="00A94CDC" w:rsidRDefault="00A94CDC" w:rsidP="00A94CDC">
      <w:pPr>
        <w:ind w:firstLine="708"/>
        <w:rPr>
          <w:sz w:val="24"/>
          <w:szCs w:val="24"/>
        </w:rPr>
      </w:pPr>
    </w:p>
    <w:p w14:paraId="39C5FC51" w14:textId="48214D04" w:rsidR="00A94CDC" w:rsidRDefault="00A94CDC" w:rsidP="00A94CDC">
      <w:pPr>
        <w:ind w:firstLine="708"/>
        <w:jc w:val="center"/>
        <w:rPr>
          <w:sz w:val="24"/>
          <w:szCs w:val="24"/>
        </w:rPr>
      </w:pPr>
      <w:r w:rsidRPr="00A94CDC">
        <w:rPr>
          <w:b/>
          <w:bCs/>
          <w:sz w:val="36"/>
          <w:szCs w:val="36"/>
        </w:rPr>
        <w:lastRenderedPageBreak/>
        <w:t>L’Abbé Emile GILLIS</w:t>
      </w:r>
    </w:p>
    <w:p w14:paraId="121F29B6" w14:textId="45798E02" w:rsidR="00A94CDC" w:rsidRDefault="00A94CDC" w:rsidP="00A94CDC">
      <w:pPr>
        <w:ind w:firstLine="708"/>
        <w:rPr>
          <w:sz w:val="24"/>
          <w:szCs w:val="24"/>
        </w:rPr>
      </w:pPr>
      <w:r>
        <w:rPr>
          <w:sz w:val="24"/>
          <w:szCs w:val="24"/>
        </w:rPr>
        <w:t>Emile GILLIS voit le jour à Niel-Gingelom, le 4 août 1834, Eduqué très tôt dans la foi chrétienne, il se prépare à la prêtrise.</w:t>
      </w:r>
    </w:p>
    <w:p w14:paraId="1E527E2B" w14:textId="509D8FA8" w:rsidR="00A94CDC" w:rsidRDefault="00BF30AD" w:rsidP="00A94CDC">
      <w:pPr>
        <w:ind w:firstLine="708"/>
        <w:rPr>
          <w:sz w:val="24"/>
          <w:szCs w:val="24"/>
        </w:rPr>
      </w:pPr>
      <w:r>
        <w:rPr>
          <w:sz w:val="24"/>
          <w:szCs w:val="24"/>
        </w:rPr>
        <w:t>Au séminaire, en 1859, Monseigneur de MONTPELLIER, évêque de Liège, le remarque et le désigne comme professeur au tout nouveau Collège Saint Louis à Waremme, alors Ecole moyenne catholique. Le 22 août 1860, il est ordonné prêtre.</w:t>
      </w:r>
    </w:p>
    <w:p w14:paraId="6FCE07C8" w14:textId="1E4416F6" w:rsidR="00BF30AD" w:rsidRDefault="00BF30AD" w:rsidP="00A94CDC">
      <w:pPr>
        <w:ind w:firstLine="708"/>
        <w:rPr>
          <w:sz w:val="24"/>
          <w:szCs w:val="24"/>
        </w:rPr>
      </w:pPr>
      <w:r>
        <w:rPr>
          <w:sz w:val="24"/>
          <w:szCs w:val="24"/>
        </w:rPr>
        <w:t xml:space="preserve">Le 1 mai 1862, il quitte sa trop lourde charge d’enseignant. Il devient alors coadjuteur du Monsieur le Curé CONSTANT de </w:t>
      </w:r>
      <w:proofErr w:type="spellStart"/>
      <w:r>
        <w:rPr>
          <w:sz w:val="24"/>
          <w:szCs w:val="24"/>
        </w:rPr>
        <w:t>Hollogne</w:t>
      </w:r>
      <w:proofErr w:type="spellEnd"/>
      <w:r>
        <w:rPr>
          <w:sz w:val="24"/>
          <w:szCs w:val="24"/>
        </w:rPr>
        <w:t>-sur-</w:t>
      </w:r>
      <w:proofErr w:type="spellStart"/>
      <w:r>
        <w:rPr>
          <w:sz w:val="24"/>
          <w:szCs w:val="24"/>
        </w:rPr>
        <w:t>Geer</w:t>
      </w:r>
      <w:proofErr w:type="spellEnd"/>
      <w:r>
        <w:rPr>
          <w:sz w:val="24"/>
          <w:szCs w:val="24"/>
        </w:rPr>
        <w:t>, avec résidence à Grand’Axhe.</w:t>
      </w:r>
    </w:p>
    <w:p w14:paraId="4DEAB078" w14:textId="00E06F39" w:rsidR="00BF30AD" w:rsidRDefault="00BF30AD" w:rsidP="00A94CDC">
      <w:pPr>
        <w:ind w:firstLine="708"/>
        <w:rPr>
          <w:sz w:val="24"/>
          <w:szCs w:val="24"/>
        </w:rPr>
      </w:pPr>
      <w:r>
        <w:rPr>
          <w:sz w:val="24"/>
          <w:szCs w:val="24"/>
        </w:rPr>
        <w:t xml:space="preserve">DE 1867 à 1869, il est administrateur de </w:t>
      </w:r>
      <w:proofErr w:type="spellStart"/>
      <w:r>
        <w:rPr>
          <w:sz w:val="24"/>
          <w:szCs w:val="24"/>
        </w:rPr>
        <w:t>Hollogne</w:t>
      </w:r>
      <w:proofErr w:type="spellEnd"/>
      <w:r>
        <w:rPr>
          <w:sz w:val="24"/>
          <w:szCs w:val="24"/>
        </w:rPr>
        <w:t xml:space="preserve"> et Grand’Axhe. En 1869, cette commune est érigée en chapelle avec traitement de vicaire et ce jusqu’en 1877. C’est à cette date que, suite aux démarches de Monsieur l’abbé GILLIS, l’église est définitivement séparée de </w:t>
      </w:r>
      <w:proofErr w:type="spellStart"/>
      <w:r>
        <w:rPr>
          <w:sz w:val="24"/>
          <w:szCs w:val="24"/>
        </w:rPr>
        <w:t>Hollogne</w:t>
      </w:r>
      <w:proofErr w:type="spellEnd"/>
      <w:r>
        <w:rPr>
          <w:sz w:val="24"/>
          <w:szCs w:val="24"/>
        </w:rPr>
        <w:t xml:space="preserve"> et érigée en succursale.</w:t>
      </w:r>
    </w:p>
    <w:p w14:paraId="4D01200C" w14:textId="0B72680C" w:rsidR="00BF30AD" w:rsidRDefault="00BF30AD" w:rsidP="00A94CDC">
      <w:pPr>
        <w:ind w:firstLine="708"/>
        <w:rPr>
          <w:sz w:val="24"/>
          <w:szCs w:val="24"/>
        </w:rPr>
      </w:pPr>
      <w:r>
        <w:rPr>
          <w:sz w:val="24"/>
          <w:szCs w:val="24"/>
        </w:rPr>
        <w:t xml:space="preserve">Entretemps, en 1870, Monsieur le vicaire GILLIS fait bâtir une nouvelle église. La construction de style néo-gothique possède un mobilier et une décoration d’une grande </w:t>
      </w:r>
      <w:proofErr w:type="spellStart"/>
      <w:r>
        <w:rPr>
          <w:sz w:val="24"/>
          <w:szCs w:val="24"/>
        </w:rPr>
        <w:t>richese</w:t>
      </w:r>
      <w:proofErr w:type="spellEnd"/>
      <w:r>
        <w:rPr>
          <w:sz w:val="24"/>
          <w:szCs w:val="24"/>
        </w:rPr>
        <w:t xml:space="preserve">.  Elle est née de l’initiative et du mécénat de Monsieur GILLIS, et est l’œuvre de l’architecte hutois Lambert BLANDOT, spécialiste de l’architecture scolaire dans la deuxième moitié du </w:t>
      </w:r>
      <w:proofErr w:type="spellStart"/>
      <w:r>
        <w:rPr>
          <w:sz w:val="24"/>
          <w:szCs w:val="24"/>
        </w:rPr>
        <w:t>XIX</w:t>
      </w:r>
      <w:r w:rsidRPr="00DC7C6F">
        <w:rPr>
          <w:sz w:val="24"/>
          <w:szCs w:val="24"/>
          <w:vertAlign w:val="superscript"/>
        </w:rPr>
        <w:t>ième</w:t>
      </w:r>
      <w:proofErr w:type="spellEnd"/>
      <w:r>
        <w:rPr>
          <w:sz w:val="24"/>
          <w:szCs w:val="24"/>
        </w:rPr>
        <w:t xml:space="preserve"> siècle. Le 19 juin 1872, Monsieur de MONTPELLIER consacre la nouvelle église.</w:t>
      </w:r>
    </w:p>
    <w:p w14:paraId="2187D2AF" w14:textId="3F59CB7F" w:rsidR="00BF30AD" w:rsidRDefault="00BF30AD" w:rsidP="00A94CDC">
      <w:pPr>
        <w:ind w:firstLine="708"/>
        <w:rPr>
          <w:sz w:val="24"/>
          <w:szCs w:val="24"/>
        </w:rPr>
      </w:pPr>
      <w:r>
        <w:rPr>
          <w:sz w:val="24"/>
          <w:szCs w:val="24"/>
        </w:rPr>
        <w:t xml:space="preserve">En 1879, il crée, avec Monsieur le Curé de </w:t>
      </w:r>
      <w:proofErr w:type="spellStart"/>
      <w:r>
        <w:rPr>
          <w:sz w:val="24"/>
          <w:szCs w:val="24"/>
        </w:rPr>
        <w:t>Hollogne</w:t>
      </w:r>
      <w:proofErr w:type="spellEnd"/>
      <w:r>
        <w:rPr>
          <w:sz w:val="24"/>
          <w:szCs w:val="24"/>
        </w:rPr>
        <w:t>, l’Ecole Catholique et il en assure</w:t>
      </w:r>
      <w:r w:rsidR="000A4F2A">
        <w:rPr>
          <w:sz w:val="24"/>
          <w:szCs w:val="24"/>
        </w:rPr>
        <w:t>ra l’existence.</w:t>
      </w:r>
    </w:p>
    <w:p w14:paraId="2F4FDFB3" w14:textId="38433E83" w:rsidR="000A4F2A" w:rsidRDefault="000A4F2A" w:rsidP="0012725B">
      <w:pPr>
        <w:spacing w:after="0"/>
        <w:ind w:firstLine="708"/>
        <w:rPr>
          <w:sz w:val="24"/>
          <w:szCs w:val="24"/>
        </w:rPr>
      </w:pPr>
      <w:r>
        <w:rPr>
          <w:sz w:val="24"/>
          <w:szCs w:val="24"/>
        </w:rPr>
        <w:t>Le 22 avril 1910, il fête ses 50 années de prêtrise. De nombreuses manifestations sont organisées pour célébrer dignement le jubilaire :</w:t>
      </w:r>
    </w:p>
    <w:p w14:paraId="59DAC05C" w14:textId="0045DA27" w:rsidR="000A4F2A" w:rsidRDefault="000A4F2A" w:rsidP="000A4F2A">
      <w:pPr>
        <w:pStyle w:val="Paragraphedeliste"/>
        <w:numPr>
          <w:ilvl w:val="0"/>
          <w:numId w:val="1"/>
        </w:numPr>
        <w:rPr>
          <w:sz w:val="24"/>
          <w:szCs w:val="24"/>
        </w:rPr>
      </w:pPr>
      <w:r>
        <w:rPr>
          <w:sz w:val="24"/>
          <w:szCs w:val="24"/>
        </w:rPr>
        <w:t>Fête à l’église où une messe est célébrée ;</w:t>
      </w:r>
    </w:p>
    <w:p w14:paraId="20179713" w14:textId="38B23155" w:rsidR="000A4F2A" w:rsidRDefault="000A4F2A" w:rsidP="000A4F2A">
      <w:pPr>
        <w:pStyle w:val="Paragraphedeliste"/>
        <w:numPr>
          <w:ilvl w:val="0"/>
          <w:numId w:val="1"/>
        </w:numPr>
        <w:rPr>
          <w:sz w:val="24"/>
          <w:szCs w:val="24"/>
        </w:rPr>
      </w:pPr>
      <w:r>
        <w:rPr>
          <w:sz w:val="24"/>
          <w:szCs w:val="24"/>
        </w:rPr>
        <w:t>Fête à l’Ecole Catholique où l’aîné des écoliers, Camille COEME, futur secrétaire communal, lit le discours de circonstance et où M</w:t>
      </w:r>
      <w:r w:rsidR="00DC7C6F">
        <w:rPr>
          <w:sz w:val="24"/>
          <w:szCs w:val="24"/>
        </w:rPr>
        <w:t>a</w:t>
      </w:r>
      <w:r>
        <w:rPr>
          <w:sz w:val="24"/>
          <w:szCs w:val="24"/>
        </w:rPr>
        <w:t>rie PIRSON interprète une « </w:t>
      </w:r>
      <w:proofErr w:type="spellStart"/>
      <w:r>
        <w:rPr>
          <w:sz w:val="24"/>
          <w:szCs w:val="24"/>
        </w:rPr>
        <w:t>pa</w:t>
      </w:r>
      <w:r w:rsidR="00DC7C6F">
        <w:rPr>
          <w:sz w:val="24"/>
          <w:szCs w:val="24"/>
        </w:rPr>
        <w:t>s</w:t>
      </w:r>
      <w:r>
        <w:rPr>
          <w:sz w:val="24"/>
          <w:szCs w:val="24"/>
        </w:rPr>
        <w:t>quèye</w:t>
      </w:r>
      <w:proofErr w:type="spellEnd"/>
      <w:r>
        <w:rPr>
          <w:sz w:val="24"/>
          <w:szCs w:val="24"/>
        </w:rPr>
        <w:t xml:space="preserve"> » louant les vertus du « Binamé et </w:t>
      </w:r>
      <w:proofErr w:type="spellStart"/>
      <w:r>
        <w:rPr>
          <w:sz w:val="24"/>
          <w:szCs w:val="24"/>
        </w:rPr>
        <w:t>dign</w:t>
      </w:r>
      <w:proofErr w:type="spellEnd"/>
      <w:r>
        <w:rPr>
          <w:sz w:val="24"/>
          <w:szCs w:val="24"/>
        </w:rPr>
        <w:t>’ Pasteur » ;</w:t>
      </w:r>
    </w:p>
    <w:p w14:paraId="59161780" w14:textId="7318DE7C" w:rsidR="000A4F2A" w:rsidRDefault="000A4F2A" w:rsidP="000A4F2A">
      <w:pPr>
        <w:pStyle w:val="Paragraphedeliste"/>
        <w:numPr>
          <w:ilvl w:val="0"/>
          <w:numId w:val="1"/>
        </w:numPr>
        <w:rPr>
          <w:sz w:val="24"/>
          <w:szCs w:val="24"/>
        </w:rPr>
      </w:pPr>
      <w:r>
        <w:rPr>
          <w:sz w:val="24"/>
          <w:szCs w:val="24"/>
        </w:rPr>
        <w:t>Fête au presbytère où, le mois suivant, au nom de la conférence ecclésiastique, Monsieur le Doyen MATERNE rend hommage au curé de Grand’Axhe et donne lecture d’une lettre de félicitations de Monseigneur RUTTEN, évêque de Liège.</w:t>
      </w:r>
    </w:p>
    <w:p w14:paraId="6D5DC4A6" w14:textId="77777777" w:rsidR="000A4F2A" w:rsidRDefault="000A4F2A" w:rsidP="000A4F2A">
      <w:pPr>
        <w:spacing w:after="0"/>
        <w:ind w:left="708"/>
        <w:rPr>
          <w:sz w:val="24"/>
          <w:szCs w:val="24"/>
        </w:rPr>
      </w:pPr>
      <w:r>
        <w:rPr>
          <w:sz w:val="24"/>
          <w:szCs w:val="24"/>
        </w:rPr>
        <w:t>Le 24 février 1911, Monsieur le curé tombe malade. Il meurt dans l’après-midi du 5</w:t>
      </w:r>
    </w:p>
    <w:p w14:paraId="7F9BB4B4" w14:textId="14C53A64" w:rsidR="000A4F2A" w:rsidRDefault="000A4F2A" w:rsidP="000A4F2A">
      <w:pPr>
        <w:rPr>
          <w:sz w:val="24"/>
          <w:szCs w:val="24"/>
        </w:rPr>
      </w:pPr>
      <w:r>
        <w:rPr>
          <w:sz w:val="24"/>
          <w:szCs w:val="24"/>
        </w:rPr>
        <w:t>mars ; il s’éteint quelques mois avant de réaliser son rêve le plus cher : fêter ses 50 années de pastorat à Grand’Axhe.</w:t>
      </w:r>
    </w:p>
    <w:p w14:paraId="2A37DA8E" w14:textId="35CAEA2D" w:rsidR="000A4F2A" w:rsidRDefault="000A4F2A" w:rsidP="000A4F2A">
      <w:pPr>
        <w:rPr>
          <w:sz w:val="24"/>
          <w:szCs w:val="24"/>
        </w:rPr>
      </w:pPr>
      <w:r>
        <w:rPr>
          <w:sz w:val="24"/>
          <w:szCs w:val="24"/>
        </w:rPr>
        <w:tab/>
        <w:t>Les obsèques ont lieu le 8 mars devant une foule nombreuse. Des marques de sympathie affluent de tout le diocèse et soulignent la bonté et la piété d’Emile GILLIS.</w:t>
      </w:r>
    </w:p>
    <w:p w14:paraId="793807BB" w14:textId="6242E9BA" w:rsidR="000A4F2A" w:rsidRDefault="000A4F2A" w:rsidP="000A4F2A">
      <w:pPr>
        <w:rPr>
          <w:sz w:val="24"/>
          <w:szCs w:val="24"/>
        </w:rPr>
      </w:pPr>
      <w:r>
        <w:rPr>
          <w:sz w:val="24"/>
          <w:szCs w:val="24"/>
        </w:rPr>
        <w:tab/>
        <w:t>Ainsi pendant 49 ans, « le bon curé de Grand’Axhe » se dévoua corps et âme à ses paroissiens, à son école et à son église.</w:t>
      </w:r>
    </w:p>
    <w:p w14:paraId="6819B1BF" w14:textId="6CB38D8D" w:rsidR="000A4F2A" w:rsidRDefault="000A4F2A" w:rsidP="000A4F2A">
      <w:pPr>
        <w:rPr>
          <w:sz w:val="24"/>
          <w:szCs w:val="24"/>
        </w:rPr>
      </w:pPr>
      <w:bookmarkStart w:id="0" w:name="_Hlk135161119"/>
      <w:r w:rsidRPr="000A4F2A">
        <w:rPr>
          <w:noProof/>
          <w:sz w:val="24"/>
          <w:szCs w:val="24"/>
        </w:rPr>
        <w:lastRenderedPageBreak/>
        <w:drawing>
          <wp:inline distT="0" distB="0" distL="0" distR="0" wp14:anchorId="3F4A3F00" wp14:editId="20C33C4B">
            <wp:extent cx="5746115" cy="4309745"/>
            <wp:effectExtent l="0" t="0" r="6985" b="0"/>
            <wp:docPr id="1" name="Image 1">
              <a:extLst xmlns:a="http://schemas.openxmlformats.org/drawingml/2006/main">
                <a:ext uri="{FF2B5EF4-FFF2-40B4-BE49-F238E27FC236}">
                  <a16:creationId xmlns:a16="http://schemas.microsoft.com/office/drawing/2014/main" id="{FF27ABC8-9D41-9A40-29F8-19D25F292E3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a:extLst>
                        <a:ext uri="{FF2B5EF4-FFF2-40B4-BE49-F238E27FC236}">
                          <a16:creationId xmlns:a16="http://schemas.microsoft.com/office/drawing/2014/main" id="{FF27ABC8-9D41-9A40-29F8-19D25F292E3B}"/>
                        </a:ext>
                      </a:extLst>
                    </pic:cNvPr>
                    <pic:cNvPicPr>
                      <a:picLocks noGrp="1" noChangeAspect="1"/>
                    </pic:cNvPicPr>
                  </pic:nvPicPr>
                  <pic:blipFill>
                    <a:blip r:embed="rId7"/>
                    <a:stretch>
                      <a:fillRect/>
                    </a:stretch>
                  </pic:blipFill>
                  <pic:spPr>
                    <a:xfrm>
                      <a:off x="0" y="0"/>
                      <a:ext cx="5746115" cy="4309745"/>
                    </a:xfrm>
                    <a:prstGeom prst="rect">
                      <a:avLst/>
                    </a:prstGeom>
                  </pic:spPr>
                </pic:pic>
              </a:graphicData>
            </a:graphic>
          </wp:inline>
        </w:drawing>
      </w:r>
    </w:p>
    <w:p w14:paraId="5EAEDF98" w14:textId="5CD52EA5" w:rsidR="000A4F2A" w:rsidRDefault="000A4F2A" w:rsidP="000A4F2A">
      <w:pPr>
        <w:ind w:left="708"/>
        <w:rPr>
          <w:sz w:val="24"/>
          <w:szCs w:val="24"/>
        </w:rPr>
      </w:pPr>
      <w:r w:rsidRPr="000A4F2A">
        <w:rPr>
          <w:b/>
          <w:bCs/>
          <w:i/>
          <w:iCs/>
          <w:sz w:val="24"/>
          <w:szCs w:val="24"/>
        </w:rPr>
        <w:t>Photo n°1 :</w:t>
      </w:r>
      <w:r>
        <w:rPr>
          <w:i/>
          <w:iCs/>
          <w:sz w:val="24"/>
          <w:szCs w:val="24"/>
        </w:rPr>
        <w:t xml:space="preserve"> Tympan Saint Denys</w:t>
      </w:r>
    </w:p>
    <w:p w14:paraId="260B3789" w14:textId="77777777" w:rsidR="000A4F2A" w:rsidRDefault="000A4F2A" w:rsidP="000A4F2A">
      <w:pPr>
        <w:rPr>
          <w:b/>
          <w:bCs/>
          <w:i/>
          <w:iCs/>
          <w:sz w:val="24"/>
          <w:szCs w:val="24"/>
        </w:rPr>
      </w:pPr>
    </w:p>
    <w:p w14:paraId="15A1518F" w14:textId="77777777" w:rsidR="000A4F2A" w:rsidRDefault="000A4F2A" w:rsidP="000A4F2A">
      <w:pPr>
        <w:rPr>
          <w:b/>
          <w:bCs/>
          <w:i/>
          <w:iCs/>
          <w:sz w:val="24"/>
          <w:szCs w:val="24"/>
        </w:rPr>
      </w:pPr>
    </w:p>
    <w:p w14:paraId="0DE6DA5B" w14:textId="77777777" w:rsidR="000A4F2A" w:rsidRDefault="000A4F2A" w:rsidP="000A4F2A">
      <w:pPr>
        <w:rPr>
          <w:b/>
          <w:bCs/>
          <w:i/>
          <w:iCs/>
          <w:sz w:val="24"/>
          <w:szCs w:val="24"/>
        </w:rPr>
      </w:pPr>
    </w:p>
    <w:p w14:paraId="5B92C27A" w14:textId="3A188E05" w:rsidR="000A4F2A" w:rsidRDefault="000A4F2A" w:rsidP="000A4F2A">
      <w:pPr>
        <w:rPr>
          <w:sz w:val="24"/>
          <w:szCs w:val="24"/>
        </w:rPr>
      </w:pPr>
      <w:r>
        <w:rPr>
          <w:sz w:val="24"/>
          <w:szCs w:val="24"/>
        </w:rPr>
        <w:t>GRAND’AXHE</w:t>
      </w:r>
    </w:p>
    <w:p w14:paraId="203E1BFF" w14:textId="15CA188A" w:rsidR="000A4F2A" w:rsidRDefault="000A4F2A" w:rsidP="000A4F2A">
      <w:pPr>
        <w:rPr>
          <w:sz w:val="24"/>
          <w:szCs w:val="24"/>
        </w:rPr>
      </w:pPr>
      <w:r>
        <w:rPr>
          <w:b/>
          <w:bCs/>
          <w:sz w:val="24"/>
          <w:szCs w:val="24"/>
        </w:rPr>
        <w:t>Archidiaconé</w:t>
      </w:r>
      <w:r w:rsidR="00E823E6">
        <w:rPr>
          <w:b/>
          <w:bCs/>
          <w:sz w:val="24"/>
          <w:szCs w:val="24"/>
        </w:rPr>
        <w:t xml:space="preserve"> : </w:t>
      </w:r>
      <w:r w:rsidR="00E823E6">
        <w:rPr>
          <w:sz w:val="24"/>
          <w:szCs w:val="24"/>
        </w:rPr>
        <w:t>Hesbaye</w:t>
      </w:r>
    </w:p>
    <w:p w14:paraId="23C153D1" w14:textId="3042D26D" w:rsidR="00E823E6" w:rsidRDefault="00E823E6" w:rsidP="000A4F2A">
      <w:pPr>
        <w:rPr>
          <w:sz w:val="24"/>
          <w:szCs w:val="24"/>
        </w:rPr>
      </w:pPr>
      <w:r>
        <w:rPr>
          <w:b/>
          <w:bCs/>
          <w:sz w:val="24"/>
          <w:szCs w:val="24"/>
        </w:rPr>
        <w:t xml:space="preserve">Doyenné : </w:t>
      </w:r>
      <w:r>
        <w:rPr>
          <w:sz w:val="24"/>
          <w:szCs w:val="24"/>
        </w:rPr>
        <w:t>Saint-Trond ; Waremme (en 1686).</w:t>
      </w:r>
    </w:p>
    <w:p w14:paraId="2FF09DD8" w14:textId="24BF4A0B" w:rsidR="00E823E6" w:rsidRPr="00E823E6" w:rsidRDefault="00E823E6" w:rsidP="00E823E6">
      <w:pPr>
        <w:rPr>
          <w:sz w:val="24"/>
          <w:szCs w:val="24"/>
        </w:rPr>
      </w:pPr>
      <w:r w:rsidRPr="00E823E6">
        <w:rPr>
          <w:b/>
          <w:bCs/>
          <w:sz w:val="24"/>
          <w:szCs w:val="24"/>
        </w:rPr>
        <w:t>Paroisse :</w:t>
      </w:r>
      <w:r w:rsidRPr="00E823E6">
        <w:rPr>
          <w:b/>
          <w:bCs/>
          <w:sz w:val="24"/>
          <w:szCs w:val="24"/>
        </w:rPr>
        <w:tab/>
      </w:r>
      <w:r w:rsidRPr="00E823E6">
        <w:rPr>
          <w:sz w:val="24"/>
          <w:szCs w:val="24"/>
        </w:rPr>
        <w:t>créée en 1497</w:t>
      </w:r>
    </w:p>
    <w:p w14:paraId="7F10AD64" w14:textId="4CC6E73D" w:rsidR="00E823E6" w:rsidRDefault="00E823E6" w:rsidP="00E823E6">
      <w:pPr>
        <w:rPr>
          <w:sz w:val="24"/>
          <w:szCs w:val="24"/>
        </w:rPr>
      </w:pPr>
      <w:r>
        <w:rPr>
          <w:sz w:val="24"/>
          <w:szCs w:val="24"/>
        </w:rPr>
        <w:tab/>
      </w:r>
      <w:r>
        <w:rPr>
          <w:sz w:val="24"/>
          <w:szCs w:val="24"/>
        </w:rPr>
        <w:tab/>
        <w:t xml:space="preserve">chapelle auxiliaire de </w:t>
      </w:r>
      <w:proofErr w:type="spellStart"/>
      <w:r>
        <w:rPr>
          <w:sz w:val="24"/>
          <w:szCs w:val="24"/>
        </w:rPr>
        <w:t>Hollogne</w:t>
      </w:r>
      <w:proofErr w:type="spellEnd"/>
      <w:r>
        <w:rPr>
          <w:sz w:val="24"/>
          <w:szCs w:val="24"/>
        </w:rPr>
        <w:t>-sur-</w:t>
      </w:r>
      <w:proofErr w:type="spellStart"/>
      <w:r>
        <w:rPr>
          <w:sz w:val="24"/>
          <w:szCs w:val="24"/>
        </w:rPr>
        <w:t>Geer</w:t>
      </w:r>
      <w:proofErr w:type="spellEnd"/>
      <w:r>
        <w:rPr>
          <w:sz w:val="24"/>
          <w:szCs w:val="24"/>
        </w:rPr>
        <w:t xml:space="preserve"> (-&gt; 1802)</w:t>
      </w:r>
    </w:p>
    <w:p w14:paraId="4E4CE9DE" w14:textId="77777777" w:rsidR="00E823E6" w:rsidRDefault="00E823E6" w:rsidP="00E823E6">
      <w:pPr>
        <w:rPr>
          <w:sz w:val="24"/>
          <w:szCs w:val="24"/>
        </w:rPr>
      </w:pPr>
      <w:r>
        <w:rPr>
          <w:sz w:val="24"/>
          <w:szCs w:val="24"/>
        </w:rPr>
        <w:tab/>
      </w:r>
      <w:r>
        <w:rPr>
          <w:sz w:val="24"/>
          <w:szCs w:val="24"/>
        </w:rPr>
        <w:tab/>
        <w:t>érigée en succursale, le 28 décembre 1877.</w:t>
      </w:r>
    </w:p>
    <w:p w14:paraId="69DF5776" w14:textId="77777777" w:rsidR="00E823E6" w:rsidRDefault="00E823E6" w:rsidP="00E823E6">
      <w:pPr>
        <w:rPr>
          <w:sz w:val="24"/>
          <w:szCs w:val="24"/>
        </w:rPr>
      </w:pPr>
      <w:r>
        <w:rPr>
          <w:b/>
          <w:bCs/>
          <w:sz w:val="24"/>
          <w:szCs w:val="24"/>
        </w:rPr>
        <w:t xml:space="preserve">Patron : </w:t>
      </w:r>
      <w:r>
        <w:rPr>
          <w:sz w:val="24"/>
          <w:szCs w:val="24"/>
        </w:rPr>
        <w:t>Saint Denys</w:t>
      </w:r>
    </w:p>
    <w:p w14:paraId="6BE5B2D3" w14:textId="77777777" w:rsidR="00E823E6" w:rsidRDefault="00E823E6" w:rsidP="00E823E6">
      <w:pPr>
        <w:rPr>
          <w:sz w:val="24"/>
          <w:szCs w:val="24"/>
        </w:rPr>
      </w:pPr>
    </w:p>
    <w:p w14:paraId="33E1A800" w14:textId="77777777" w:rsidR="00E823E6" w:rsidRDefault="00E823E6" w:rsidP="00E823E6">
      <w:pPr>
        <w:rPr>
          <w:sz w:val="24"/>
          <w:szCs w:val="24"/>
        </w:rPr>
      </w:pPr>
    </w:p>
    <w:p w14:paraId="004094F3" w14:textId="77777777" w:rsidR="00E823E6" w:rsidRDefault="00E823E6" w:rsidP="00E823E6">
      <w:pPr>
        <w:rPr>
          <w:sz w:val="24"/>
          <w:szCs w:val="24"/>
        </w:rPr>
      </w:pPr>
    </w:p>
    <w:p w14:paraId="5BDD1747" w14:textId="66867A4D" w:rsidR="00E823E6" w:rsidRDefault="00E823E6" w:rsidP="00E823E6">
      <w:pPr>
        <w:jc w:val="center"/>
        <w:rPr>
          <w:sz w:val="24"/>
          <w:szCs w:val="24"/>
        </w:rPr>
      </w:pPr>
      <w:r>
        <w:rPr>
          <w:b/>
          <w:bCs/>
          <w:sz w:val="36"/>
          <w:szCs w:val="36"/>
        </w:rPr>
        <w:lastRenderedPageBreak/>
        <w:t>EGLISE SAINT-DENYS (GRAND’AXHE)</w:t>
      </w:r>
    </w:p>
    <w:p w14:paraId="0D243F27" w14:textId="36B49F00" w:rsidR="00E823E6" w:rsidRDefault="00E823E6" w:rsidP="00E823E6">
      <w:pPr>
        <w:rPr>
          <w:sz w:val="24"/>
          <w:szCs w:val="24"/>
        </w:rPr>
      </w:pPr>
      <w:r>
        <w:rPr>
          <w:sz w:val="24"/>
          <w:szCs w:val="24"/>
        </w:rPr>
        <w:tab/>
        <w:t xml:space="preserve">Cette église construite en 1870-1872 par l’architecte Jean-Lambert BLANDOT-GRAYET, de Huy, avec les entrepreneurs </w:t>
      </w:r>
      <w:proofErr w:type="spellStart"/>
      <w:r>
        <w:rPr>
          <w:sz w:val="24"/>
          <w:szCs w:val="24"/>
        </w:rPr>
        <w:t>Yans</w:t>
      </w:r>
      <w:proofErr w:type="spellEnd"/>
      <w:r>
        <w:rPr>
          <w:sz w:val="24"/>
          <w:szCs w:val="24"/>
        </w:rPr>
        <w:t xml:space="preserve"> et </w:t>
      </w:r>
      <w:proofErr w:type="spellStart"/>
      <w:r>
        <w:rPr>
          <w:sz w:val="24"/>
          <w:szCs w:val="24"/>
        </w:rPr>
        <w:t>Bricteux</w:t>
      </w:r>
      <w:proofErr w:type="spellEnd"/>
      <w:r>
        <w:rPr>
          <w:sz w:val="24"/>
          <w:szCs w:val="24"/>
        </w:rPr>
        <w:t xml:space="preserve">, serait un exemple parmi d’autres de l’architecture néo-gothique en vogue à ce moment si elle ne possédait à l’intérieur un mobilier et un ensemble décoratif d’une richesse exceptionnelle nés du concours d’artistes réputés alors et de la volonté du curé Emile GILLIS qui en fut le mécène et l’initiateur.  Cet ensemble étonnant dont on ne trouve dans la province une homogénéité comparable que dans les églises de </w:t>
      </w:r>
      <w:proofErr w:type="spellStart"/>
      <w:r>
        <w:rPr>
          <w:sz w:val="24"/>
          <w:szCs w:val="24"/>
        </w:rPr>
        <w:t>Retinne</w:t>
      </w:r>
      <w:proofErr w:type="spellEnd"/>
      <w:r>
        <w:rPr>
          <w:sz w:val="24"/>
          <w:szCs w:val="24"/>
        </w:rPr>
        <w:t xml:space="preserve"> et surtout de Pepinster, illustre d’une manière particulièrement complète le sentiment religieux de la seconde moitié du </w:t>
      </w:r>
      <w:r w:rsidR="003A4DFC">
        <w:rPr>
          <w:sz w:val="24"/>
          <w:szCs w:val="24"/>
        </w:rPr>
        <w:t>XIXème</w:t>
      </w:r>
      <w:r>
        <w:rPr>
          <w:sz w:val="24"/>
          <w:szCs w:val="24"/>
        </w:rPr>
        <w:t xml:space="preserve"> siècle et, à ce titre, mérite d’être conservé </w:t>
      </w:r>
      <w:r w:rsidR="003A4DFC">
        <w:rPr>
          <w:sz w:val="24"/>
          <w:szCs w:val="24"/>
        </w:rPr>
        <w:t>i</w:t>
      </w:r>
      <w:r>
        <w:rPr>
          <w:sz w:val="24"/>
          <w:szCs w:val="24"/>
        </w:rPr>
        <w:t>ntact.  Vaisseau à trois nefs et abside polygonale, long de six travées si l’on compte les sacristies et les annexes englobant la tour carrée, celles-ci étant de même structure et dans l’alignement des bas-côtés, Brique et pierre.</w:t>
      </w:r>
    </w:p>
    <w:p w14:paraId="442AE252" w14:textId="138B60E0" w:rsidR="003A4DFC" w:rsidRDefault="003A4DFC" w:rsidP="00E823E6">
      <w:pPr>
        <w:rPr>
          <w:sz w:val="24"/>
          <w:szCs w:val="24"/>
        </w:rPr>
      </w:pPr>
      <w:r>
        <w:rPr>
          <w:b/>
          <w:bCs/>
          <w:sz w:val="36"/>
          <w:szCs w:val="36"/>
        </w:rPr>
        <w:t>Architecture</w:t>
      </w:r>
    </w:p>
    <w:p w14:paraId="126289C8" w14:textId="376477E1" w:rsidR="003A4DFC" w:rsidRDefault="003A4DFC" w:rsidP="00E823E6">
      <w:pPr>
        <w:rPr>
          <w:sz w:val="24"/>
          <w:szCs w:val="24"/>
        </w:rPr>
      </w:pPr>
      <w:r>
        <w:rPr>
          <w:sz w:val="24"/>
          <w:szCs w:val="24"/>
        </w:rPr>
        <w:tab/>
        <w:t>Exemple très signifiant d’</w:t>
      </w:r>
      <w:r>
        <w:rPr>
          <w:b/>
          <w:bCs/>
          <w:sz w:val="24"/>
          <w:szCs w:val="24"/>
        </w:rPr>
        <w:t>édifice construit au XIXème S.</w:t>
      </w:r>
      <w:r>
        <w:rPr>
          <w:sz w:val="24"/>
          <w:szCs w:val="24"/>
        </w:rPr>
        <w:t>, inspiré de l’époque gothique dans son architecture, son mobilier et son décor. C’est un des rares ensembles complets de la région.  Construit en briques et pierres, il est composé d’une tour en façade suivie d’une nef principale de quatre travées s’ouvrant sur un chœur d’une travée droite à chevet semi-hexagonal.  Les collatéraux de six travées flanquent la tour et le chœur, formant chapelles et annexes. Adossées au collatéraux, tourelles polygonales.</w:t>
      </w:r>
    </w:p>
    <w:p w14:paraId="55D1CCA3" w14:textId="1C56A4A6" w:rsidR="003A4DFC" w:rsidRDefault="003A4DFC" w:rsidP="00E823E6">
      <w:pPr>
        <w:rPr>
          <w:sz w:val="24"/>
          <w:szCs w:val="24"/>
        </w:rPr>
      </w:pPr>
      <w:r>
        <w:rPr>
          <w:sz w:val="24"/>
          <w:szCs w:val="24"/>
        </w:rPr>
        <w:tab/>
      </w:r>
      <w:r>
        <w:rPr>
          <w:b/>
          <w:bCs/>
          <w:sz w:val="24"/>
          <w:szCs w:val="24"/>
        </w:rPr>
        <w:t>Tour</w:t>
      </w:r>
      <w:r>
        <w:rPr>
          <w:sz w:val="24"/>
          <w:szCs w:val="24"/>
        </w:rPr>
        <w:t xml:space="preserve"> avec portail à voussures, sommé d’un gâble fleuronné et de deux baies en lancette.</w:t>
      </w:r>
    </w:p>
    <w:p w14:paraId="20A69F58" w14:textId="23221A76" w:rsidR="003A4DFC" w:rsidRDefault="003A4DFC" w:rsidP="00E823E6">
      <w:pPr>
        <w:rPr>
          <w:sz w:val="24"/>
          <w:szCs w:val="24"/>
        </w:rPr>
      </w:pPr>
      <w:r>
        <w:rPr>
          <w:sz w:val="24"/>
          <w:szCs w:val="24"/>
        </w:rPr>
        <w:tab/>
      </w:r>
      <w:r>
        <w:rPr>
          <w:b/>
          <w:bCs/>
          <w:sz w:val="24"/>
          <w:szCs w:val="24"/>
        </w:rPr>
        <w:t xml:space="preserve">Double cordon de pierre, </w:t>
      </w:r>
      <w:r>
        <w:rPr>
          <w:sz w:val="24"/>
          <w:szCs w:val="24"/>
        </w:rPr>
        <w:t>chanfreiné ; délimitant la partie supérieure de la tour terminée par des pignons couverts en bâtière ouverts par des baies en arc brisé à remplages et abat-sons.</w:t>
      </w:r>
    </w:p>
    <w:p w14:paraId="2A76623D" w14:textId="352D8E2C" w:rsidR="003A4DFC" w:rsidRDefault="003A4DFC" w:rsidP="00E823E6">
      <w:pPr>
        <w:rPr>
          <w:sz w:val="24"/>
          <w:szCs w:val="24"/>
        </w:rPr>
      </w:pPr>
      <w:r>
        <w:rPr>
          <w:sz w:val="24"/>
          <w:szCs w:val="24"/>
        </w:rPr>
        <w:tab/>
        <w:t>A l’</w:t>
      </w:r>
      <w:r>
        <w:rPr>
          <w:b/>
          <w:bCs/>
          <w:sz w:val="24"/>
          <w:szCs w:val="24"/>
        </w:rPr>
        <w:t>intérieur</w:t>
      </w:r>
      <w:r>
        <w:rPr>
          <w:sz w:val="24"/>
          <w:szCs w:val="24"/>
        </w:rPr>
        <w:t>, nef portée sur des colonnes à fût lisse stuqué et à chapiteau à crochets recevant la retombée des arcs brisés s’ouvrant sur les collatéraux.  Voûte sur croisée d’ogives dont les formerets retombent sur trois colonnettes accouplées avec chapiteaux à crochets, engagées et portées par des culots à têtes d’angelots. A l’extérieur, couverture en bâtière à pentes douces.</w:t>
      </w:r>
    </w:p>
    <w:p w14:paraId="298E7076" w14:textId="51AC9235" w:rsidR="003A4DFC" w:rsidRDefault="003A4DFC" w:rsidP="00E823E6">
      <w:pPr>
        <w:rPr>
          <w:sz w:val="24"/>
          <w:szCs w:val="24"/>
        </w:rPr>
      </w:pPr>
      <w:r>
        <w:rPr>
          <w:sz w:val="24"/>
          <w:szCs w:val="24"/>
        </w:rPr>
        <w:tab/>
        <w:t xml:space="preserve">Le </w:t>
      </w:r>
      <w:r w:rsidRPr="003A4DFC">
        <w:rPr>
          <w:b/>
          <w:bCs/>
          <w:sz w:val="24"/>
          <w:szCs w:val="24"/>
        </w:rPr>
        <w:t>mobilier</w:t>
      </w:r>
      <w:r>
        <w:rPr>
          <w:sz w:val="24"/>
          <w:szCs w:val="24"/>
        </w:rPr>
        <w:t xml:space="preserve"> est des artistes </w:t>
      </w:r>
      <w:proofErr w:type="spellStart"/>
      <w:r>
        <w:rPr>
          <w:sz w:val="24"/>
          <w:szCs w:val="24"/>
        </w:rPr>
        <w:t>Hoeken</w:t>
      </w:r>
      <w:proofErr w:type="spellEnd"/>
      <w:r>
        <w:rPr>
          <w:sz w:val="24"/>
          <w:szCs w:val="24"/>
        </w:rPr>
        <w:t xml:space="preserve"> et Jansen de Saint-Trond, les vitraux de </w:t>
      </w:r>
      <w:proofErr w:type="spellStart"/>
      <w:r>
        <w:rPr>
          <w:sz w:val="24"/>
          <w:szCs w:val="24"/>
        </w:rPr>
        <w:t>Dobbelaer</w:t>
      </w:r>
      <w:proofErr w:type="spellEnd"/>
      <w:r>
        <w:rPr>
          <w:sz w:val="24"/>
          <w:szCs w:val="24"/>
        </w:rPr>
        <w:t xml:space="preserve"> de Bruges.</w:t>
      </w:r>
    </w:p>
    <w:p w14:paraId="231BCFA2" w14:textId="406A676F" w:rsidR="00326116" w:rsidRDefault="00326116" w:rsidP="00E823E6">
      <w:pPr>
        <w:rPr>
          <w:sz w:val="24"/>
          <w:szCs w:val="24"/>
        </w:rPr>
      </w:pPr>
      <w:r>
        <w:rPr>
          <w:sz w:val="24"/>
          <w:szCs w:val="24"/>
        </w:rPr>
        <w:tab/>
        <w:t xml:space="preserve">Les </w:t>
      </w:r>
      <w:r>
        <w:rPr>
          <w:b/>
          <w:bCs/>
          <w:sz w:val="24"/>
          <w:szCs w:val="24"/>
        </w:rPr>
        <w:t>parois</w:t>
      </w:r>
      <w:r>
        <w:rPr>
          <w:sz w:val="24"/>
          <w:szCs w:val="24"/>
        </w:rPr>
        <w:t xml:space="preserve"> sont entièrement recouvertes de peintures marouflées réalisées par le peintre Devaux de Liège et par Franz Damien d’Ans représentant des scènes de la vie du Christ, les mystères du rosaire, les vies de saints (Eleuthère, val ère, Materne) des miracles (Saint Antoine, Sainte </w:t>
      </w:r>
      <w:r w:rsidR="00D9595A">
        <w:rPr>
          <w:sz w:val="24"/>
          <w:szCs w:val="24"/>
        </w:rPr>
        <w:t>Claire, …</w:t>
      </w:r>
      <w:r>
        <w:rPr>
          <w:sz w:val="24"/>
          <w:szCs w:val="24"/>
        </w:rPr>
        <w:t xml:space="preserve">), des scènes de translation des reliques de Saint </w:t>
      </w:r>
      <w:proofErr w:type="spellStart"/>
      <w:r>
        <w:rPr>
          <w:sz w:val="24"/>
          <w:szCs w:val="24"/>
        </w:rPr>
        <w:t>Evergisle</w:t>
      </w:r>
      <w:proofErr w:type="spellEnd"/>
      <w:r>
        <w:rPr>
          <w:sz w:val="24"/>
          <w:szCs w:val="24"/>
        </w:rPr>
        <w:t xml:space="preserve">, décédé à </w:t>
      </w:r>
      <w:proofErr w:type="spellStart"/>
      <w:r>
        <w:rPr>
          <w:sz w:val="24"/>
          <w:szCs w:val="24"/>
        </w:rPr>
        <w:t>Termogne</w:t>
      </w:r>
      <w:proofErr w:type="spellEnd"/>
      <w:r>
        <w:rPr>
          <w:sz w:val="24"/>
          <w:szCs w:val="24"/>
        </w:rPr>
        <w:t>.</w:t>
      </w:r>
    </w:p>
    <w:p w14:paraId="4E42F963" w14:textId="77777777" w:rsidR="00D9595A" w:rsidRDefault="00D9595A" w:rsidP="00E823E6">
      <w:pPr>
        <w:rPr>
          <w:sz w:val="24"/>
          <w:szCs w:val="24"/>
        </w:rPr>
      </w:pPr>
    </w:p>
    <w:p w14:paraId="3E70440C" w14:textId="47385E81" w:rsidR="00D9595A" w:rsidRDefault="00D9595A" w:rsidP="00E823E6">
      <w:pPr>
        <w:rPr>
          <w:sz w:val="24"/>
          <w:szCs w:val="24"/>
        </w:rPr>
      </w:pPr>
      <w:r>
        <w:rPr>
          <w:b/>
          <w:bCs/>
          <w:sz w:val="24"/>
          <w:szCs w:val="24"/>
        </w:rPr>
        <w:lastRenderedPageBreak/>
        <w:t>Grille de la chapelle des fonts,</w:t>
      </w:r>
      <w:r>
        <w:rPr>
          <w:sz w:val="24"/>
          <w:szCs w:val="24"/>
        </w:rPr>
        <w:t xml:space="preserve"> par Nicolas </w:t>
      </w:r>
      <w:proofErr w:type="spellStart"/>
      <w:r>
        <w:rPr>
          <w:sz w:val="24"/>
          <w:szCs w:val="24"/>
        </w:rPr>
        <w:t>Danthinne</w:t>
      </w:r>
      <w:proofErr w:type="spellEnd"/>
      <w:r>
        <w:rPr>
          <w:sz w:val="24"/>
          <w:szCs w:val="24"/>
        </w:rPr>
        <w:t xml:space="preserve"> de Braives, 1874, fonte peinte.</w:t>
      </w:r>
    </w:p>
    <w:p w14:paraId="7E02D100" w14:textId="77777777" w:rsidR="00D9595A" w:rsidRDefault="00D9595A" w:rsidP="00E823E6">
      <w:pPr>
        <w:rPr>
          <w:sz w:val="24"/>
          <w:szCs w:val="24"/>
        </w:rPr>
      </w:pPr>
    </w:p>
    <w:p w14:paraId="5275BD03" w14:textId="77777777" w:rsidR="00D9595A" w:rsidRDefault="00D9595A" w:rsidP="00E823E6">
      <w:pPr>
        <w:rPr>
          <w:sz w:val="24"/>
          <w:szCs w:val="24"/>
        </w:rPr>
      </w:pPr>
    </w:p>
    <w:p w14:paraId="3B68E94D" w14:textId="1F85B5FB" w:rsidR="00D9595A" w:rsidRDefault="00D9595A" w:rsidP="00E823E6">
      <w:pPr>
        <w:rPr>
          <w:sz w:val="24"/>
          <w:szCs w:val="24"/>
        </w:rPr>
      </w:pPr>
      <w:r w:rsidRPr="00D9595A">
        <w:rPr>
          <w:noProof/>
          <w:sz w:val="24"/>
          <w:szCs w:val="24"/>
        </w:rPr>
        <w:drawing>
          <wp:anchor distT="0" distB="0" distL="114300" distR="114300" simplePos="0" relativeHeight="251658240" behindDoc="0" locked="0" layoutInCell="1" allowOverlap="1" wp14:anchorId="7ECDF2BE" wp14:editId="13FB6E89">
            <wp:simplePos x="0" y="0"/>
            <wp:positionH relativeFrom="column">
              <wp:posOffset>3057525</wp:posOffset>
            </wp:positionH>
            <wp:positionV relativeFrom="paragraph">
              <wp:posOffset>6985</wp:posOffset>
            </wp:positionV>
            <wp:extent cx="3009900" cy="4012565"/>
            <wp:effectExtent l="0" t="0" r="0" b="6985"/>
            <wp:wrapThrough wrapText="bothSides">
              <wp:wrapPolygon edited="0">
                <wp:start x="0" y="0"/>
                <wp:lineTo x="0" y="21535"/>
                <wp:lineTo x="21463" y="21535"/>
                <wp:lineTo x="21463" y="0"/>
                <wp:lineTo x="0" y="0"/>
              </wp:wrapPolygon>
            </wp:wrapThrough>
            <wp:docPr id="7" name="Image 6">
              <a:extLst xmlns:a="http://schemas.openxmlformats.org/drawingml/2006/main">
                <a:ext uri="{FF2B5EF4-FFF2-40B4-BE49-F238E27FC236}">
                  <a16:creationId xmlns:a16="http://schemas.microsoft.com/office/drawing/2014/main" id="{FF50D83A-E981-CCC4-2980-3DB8515E6E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FF50D83A-E981-CCC4-2980-3DB8515E6E48}"/>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09900" cy="4012565"/>
                    </a:xfrm>
                    <a:prstGeom prst="rect">
                      <a:avLst/>
                    </a:prstGeom>
                  </pic:spPr>
                </pic:pic>
              </a:graphicData>
            </a:graphic>
            <wp14:sizeRelH relativeFrom="margin">
              <wp14:pctWidth>0</wp14:pctWidth>
            </wp14:sizeRelH>
            <wp14:sizeRelV relativeFrom="margin">
              <wp14:pctHeight>0</wp14:pctHeight>
            </wp14:sizeRelV>
          </wp:anchor>
        </w:drawing>
      </w:r>
    </w:p>
    <w:p w14:paraId="209A8F99" w14:textId="142F9478" w:rsidR="00D9595A" w:rsidRDefault="00D9595A" w:rsidP="00E823E6">
      <w:pPr>
        <w:rPr>
          <w:i/>
          <w:iCs/>
          <w:sz w:val="24"/>
          <w:szCs w:val="24"/>
        </w:rPr>
      </w:pPr>
      <w:r>
        <w:rPr>
          <w:b/>
          <w:bCs/>
          <w:i/>
          <w:iCs/>
          <w:sz w:val="24"/>
          <w:szCs w:val="24"/>
        </w:rPr>
        <w:t xml:space="preserve">Photo </w:t>
      </w:r>
      <w:r w:rsidR="00D138DA">
        <w:rPr>
          <w:b/>
          <w:bCs/>
          <w:i/>
          <w:iCs/>
          <w:sz w:val="24"/>
          <w:szCs w:val="24"/>
        </w:rPr>
        <w:t>n°</w:t>
      </w:r>
      <w:r>
        <w:rPr>
          <w:b/>
          <w:bCs/>
          <w:i/>
          <w:iCs/>
          <w:sz w:val="24"/>
          <w:szCs w:val="24"/>
        </w:rPr>
        <w:t>2 : Prie Dieu</w:t>
      </w:r>
      <w:r>
        <w:rPr>
          <w:i/>
          <w:iCs/>
          <w:sz w:val="24"/>
          <w:szCs w:val="24"/>
        </w:rPr>
        <w:t xml:space="preserve"> transformable</w:t>
      </w:r>
    </w:p>
    <w:p w14:paraId="6779AD61" w14:textId="67A33194" w:rsidR="00D9595A" w:rsidRDefault="00D9595A" w:rsidP="00E823E6">
      <w:pPr>
        <w:rPr>
          <w:sz w:val="24"/>
          <w:szCs w:val="24"/>
        </w:rPr>
      </w:pPr>
      <w:r>
        <w:rPr>
          <w:i/>
          <w:iCs/>
          <w:sz w:val="24"/>
          <w:szCs w:val="24"/>
        </w:rPr>
        <w:t xml:space="preserve"> en confessionnal portatif, par M. </w:t>
      </w:r>
      <w:proofErr w:type="spellStart"/>
      <w:r>
        <w:rPr>
          <w:i/>
          <w:iCs/>
          <w:sz w:val="24"/>
          <w:szCs w:val="24"/>
        </w:rPr>
        <w:t>Hoeken</w:t>
      </w:r>
      <w:proofErr w:type="spellEnd"/>
      <w:r>
        <w:rPr>
          <w:i/>
          <w:iCs/>
          <w:sz w:val="24"/>
          <w:szCs w:val="24"/>
        </w:rPr>
        <w:t xml:space="preserve"> et G. Jansen (atelier de ) , de Saint-Trond.</w:t>
      </w:r>
    </w:p>
    <w:p w14:paraId="142A64FE" w14:textId="77777777" w:rsidR="00D9595A" w:rsidRDefault="00D9595A" w:rsidP="00E823E6">
      <w:pPr>
        <w:rPr>
          <w:sz w:val="24"/>
          <w:szCs w:val="24"/>
        </w:rPr>
      </w:pPr>
    </w:p>
    <w:p w14:paraId="41D9FBBC" w14:textId="77777777" w:rsidR="00D9595A" w:rsidRDefault="00D9595A" w:rsidP="00E823E6">
      <w:pPr>
        <w:rPr>
          <w:sz w:val="24"/>
          <w:szCs w:val="24"/>
        </w:rPr>
      </w:pPr>
    </w:p>
    <w:p w14:paraId="75BA23BF" w14:textId="77777777" w:rsidR="00D9595A" w:rsidRDefault="00D9595A" w:rsidP="00E823E6">
      <w:pPr>
        <w:rPr>
          <w:sz w:val="24"/>
          <w:szCs w:val="24"/>
        </w:rPr>
      </w:pPr>
    </w:p>
    <w:p w14:paraId="203D2091" w14:textId="77777777" w:rsidR="00D9595A" w:rsidRDefault="00D9595A" w:rsidP="00E823E6">
      <w:pPr>
        <w:rPr>
          <w:sz w:val="24"/>
          <w:szCs w:val="24"/>
        </w:rPr>
      </w:pPr>
    </w:p>
    <w:p w14:paraId="68693315" w14:textId="77777777" w:rsidR="00D9595A" w:rsidRDefault="00D9595A" w:rsidP="00E823E6">
      <w:pPr>
        <w:rPr>
          <w:sz w:val="24"/>
          <w:szCs w:val="24"/>
        </w:rPr>
      </w:pPr>
    </w:p>
    <w:p w14:paraId="05BA30B9" w14:textId="77777777" w:rsidR="00D9595A" w:rsidRDefault="00D9595A" w:rsidP="00E823E6">
      <w:pPr>
        <w:rPr>
          <w:sz w:val="24"/>
          <w:szCs w:val="24"/>
        </w:rPr>
      </w:pPr>
    </w:p>
    <w:p w14:paraId="3B75AEA8" w14:textId="77777777" w:rsidR="00D9595A" w:rsidRDefault="00D9595A" w:rsidP="00E823E6">
      <w:pPr>
        <w:rPr>
          <w:sz w:val="24"/>
          <w:szCs w:val="24"/>
        </w:rPr>
      </w:pPr>
    </w:p>
    <w:p w14:paraId="7C798E50" w14:textId="77777777" w:rsidR="00D9595A" w:rsidRDefault="00D9595A" w:rsidP="00E823E6">
      <w:pPr>
        <w:rPr>
          <w:sz w:val="24"/>
          <w:szCs w:val="24"/>
        </w:rPr>
      </w:pPr>
    </w:p>
    <w:p w14:paraId="156C791A" w14:textId="77777777" w:rsidR="00D9595A" w:rsidRDefault="00D9595A" w:rsidP="00E823E6">
      <w:pPr>
        <w:rPr>
          <w:sz w:val="24"/>
          <w:szCs w:val="24"/>
        </w:rPr>
      </w:pPr>
    </w:p>
    <w:p w14:paraId="195AD977" w14:textId="77777777" w:rsidR="00D9595A" w:rsidRDefault="00D9595A" w:rsidP="00E823E6">
      <w:pPr>
        <w:rPr>
          <w:sz w:val="24"/>
          <w:szCs w:val="24"/>
        </w:rPr>
      </w:pPr>
    </w:p>
    <w:p w14:paraId="5EF2FAAF" w14:textId="77777777" w:rsidR="00D9595A" w:rsidRDefault="00D9595A" w:rsidP="00E823E6">
      <w:pPr>
        <w:rPr>
          <w:sz w:val="24"/>
          <w:szCs w:val="24"/>
        </w:rPr>
      </w:pPr>
    </w:p>
    <w:p w14:paraId="3BA3D7BB" w14:textId="77777777" w:rsidR="00D9595A" w:rsidRDefault="00D9595A" w:rsidP="00E823E6">
      <w:pPr>
        <w:rPr>
          <w:sz w:val="24"/>
          <w:szCs w:val="24"/>
        </w:rPr>
      </w:pPr>
    </w:p>
    <w:p w14:paraId="3B6E1BC2" w14:textId="04938278" w:rsidR="00D9595A" w:rsidRDefault="00D9595A" w:rsidP="00E823E6">
      <w:pPr>
        <w:rPr>
          <w:sz w:val="24"/>
          <w:szCs w:val="24"/>
        </w:rPr>
      </w:pPr>
      <w:r>
        <w:rPr>
          <w:b/>
          <w:bCs/>
          <w:sz w:val="24"/>
          <w:szCs w:val="24"/>
        </w:rPr>
        <w:t>Autel de la chapelle des fonts,</w:t>
      </w:r>
      <w:r>
        <w:rPr>
          <w:sz w:val="24"/>
          <w:szCs w:val="24"/>
        </w:rPr>
        <w:t xml:space="preserve"> par M. </w:t>
      </w:r>
      <w:proofErr w:type="spellStart"/>
      <w:r>
        <w:rPr>
          <w:sz w:val="24"/>
          <w:szCs w:val="24"/>
        </w:rPr>
        <w:t>Hoeken</w:t>
      </w:r>
      <w:proofErr w:type="spellEnd"/>
      <w:r>
        <w:rPr>
          <w:sz w:val="24"/>
          <w:szCs w:val="24"/>
        </w:rPr>
        <w:t xml:space="preserve"> et G. Jansen (atelier de), de Saint-Trond, prédelle servant de reliquaire, retable à niches et haut-relief central : Baptême du Christ, 1874, néo-gothique, chêne.</w:t>
      </w:r>
    </w:p>
    <w:p w14:paraId="6193B297" w14:textId="77777777" w:rsidR="00DC7C6F" w:rsidRDefault="00DC7C6F" w:rsidP="00E823E6">
      <w:pPr>
        <w:rPr>
          <w:sz w:val="24"/>
          <w:szCs w:val="24"/>
        </w:rPr>
      </w:pPr>
    </w:p>
    <w:p w14:paraId="33D78C30" w14:textId="77777777" w:rsidR="00DC7C6F" w:rsidRDefault="00DC7C6F" w:rsidP="00E823E6">
      <w:pPr>
        <w:rPr>
          <w:sz w:val="24"/>
          <w:szCs w:val="24"/>
        </w:rPr>
      </w:pPr>
    </w:p>
    <w:p w14:paraId="31954EC4" w14:textId="77777777" w:rsidR="00DC7C6F" w:rsidRDefault="00DC7C6F" w:rsidP="00E823E6">
      <w:pPr>
        <w:rPr>
          <w:sz w:val="24"/>
          <w:szCs w:val="24"/>
        </w:rPr>
      </w:pPr>
    </w:p>
    <w:p w14:paraId="157B0F66" w14:textId="77777777" w:rsidR="00DC7C6F" w:rsidRDefault="00DC7C6F" w:rsidP="00E823E6">
      <w:pPr>
        <w:rPr>
          <w:sz w:val="24"/>
          <w:szCs w:val="24"/>
        </w:rPr>
      </w:pPr>
    </w:p>
    <w:p w14:paraId="073FA53C" w14:textId="77777777" w:rsidR="00DC7C6F" w:rsidRDefault="00DC7C6F" w:rsidP="00E823E6">
      <w:pPr>
        <w:rPr>
          <w:sz w:val="24"/>
          <w:szCs w:val="24"/>
        </w:rPr>
      </w:pPr>
    </w:p>
    <w:p w14:paraId="71533CC2" w14:textId="77777777" w:rsidR="00DC7C6F" w:rsidRDefault="00DC7C6F" w:rsidP="00E823E6">
      <w:pPr>
        <w:rPr>
          <w:sz w:val="24"/>
          <w:szCs w:val="24"/>
        </w:rPr>
      </w:pPr>
    </w:p>
    <w:p w14:paraId="65D37838" w14:textId="77777777" w:rsidR="00DC7C6F" w:rsidRDefault="00DC7C6F" w:rsidP="00E823E6">
      <w:pPr>
        <w:rPr>
          <w:sz w:val="24"/>
          <w:szCs w:val="24"/>
        </w:rPr>
      </w:pPr>
    </w:p>
    <w:p w14:paraId="380A47EC" w14:textId="77777777" w:rsidR="00DC7C6F" w:rsidRDefault="00DC7C6F" w:rsidP="00E823E6">
      <w:pPr>
        <w:rPr>
          <w:sz w:val="24"/>
          <w:szCs w:val="24"/>
        </w:rPr>
      </w:pPr>
    </w:p>
    <w:p w14:paraId="001888B2" w14:textId="126FF3F6" w:rsidR="00DC7C6F" w:rsidRDefault="00DC7C6F" w:rsidP="00E823E6">
      <w:pPr>
        <w:rPr>
          <w:sz w:val="24"/>
          <w:szCs w:val="24"/>
        </w:rPr>
      </w:pPr>
      <w:r w:rsidRPr="00DC7C6F">
        <w:rPr>
          <w:noProof/>
          <w:sz w:val="24"/>
          <w:szCs w:val="24"/>
        </w:rPr>
        <w:lastRenderedPageBreak/>
        <w:drawing>
          <wp:inline distT="0" distB="0" distL="0" distR="0" wp14:anchorId="6BEED119" wp14:editId="43D896C8">
            <wp:extent cx="5672075" cy="4351338"/>
            <wp:effectExtent l="0" t="0" r="5080" b="0"/>
            <wp:docPr id="5" name="Espace réservé du contenu 4">
              <a:extLst xmlns:a="http://schemas.openxmlformats.org/drawingml/2006/main">
                <a:ext uri="{FF2B5EF4-FFF2-40B4-BE49-F238E27FC236}">
                  <a16:creationId xmlns:a16="http://schemas.microsoft.com/office/drawing/2014/main" id="{FA448CDE-ACA1-1472-EBB7-11F18ED1315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a:extLst>
                        <a:ext uri="{FF2B5EF4-FFF2-40B4-BE49-F238E27FC236}">
                          <a16:creationId xmlns:a16="http://schemas.microsoft.com/office/drawing/2014/main" id="{FA448CDE-ACA1-1472-EBB7-11F18ED1315C}"/>
                        </a:ext>
                      </a:extLst>
                    </pic:cNvPr>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72075" cy="4351338"/>
                    </a:xfrm>
                    <a:prstGeom prst="rect">
                      <a:avLst/>
                    </a:prstGeom>
                  </pic:spPr>
                </pic:pic>
              </a:graphicData>
            </a:graphic>
          </wp:inline>
        </w:drawing>
      </w:r>
    </w:p>
    <w:p w14:paraId="697DD973" w14:textId="77777777" w:rsidR="00DC7C6F" w:rsidRDefault="00DC7C6F" w:rsidP="00E823E6">
      <w:pPr>
        <w:rPr>
          <w:sz w:val="24"/>
          <w:szCs w:val="24"/>
        </w:rPr>
      </w:pPr>
    </w:p>
    <w:p w14:paraId="1FBFE951" w14:textId="68E82A0B" w:rsidR="00DC7C6F" w:rsidRDefault="00DC7C6F" w:rsidP="00DC7C6F">
      <w:pPr>
        <w:jc w:val="center"/>
        <w:rPr>
          <w:b/>
          <w:bCs/>
          <w:sz w:val="24"/>
          <w:szCs w:val="24"/>
        </w:rPr>
      </w:pPr>
      <w:r>
        <w:rPr>
          <w:b/>
          <w:bCs/>
          <w:i/>
          <w:iCs/>
          <w:sz w:val="24"/>
          <w:szCs w:val="24"/>
        </w:rPr>
        <w:t xml:space="preserve">Photo </w:t>
      </w:r>
      <w:r w:rsidR="00D138DA">
        <w:rPr>
          <w:b/>
          <w:bCs/>
          <w:i/>
          <w:iCs/>
          <w:sz w:val="24"/>
          <w:szCs w:val="24"/>
        </w:rPr>
        <w:t>n°</w:t>
      </w:r>
      <w:r>
        <w:rPr>
          <w:b/>
          <w:bCs/>
          <w:i/>
          <w:iCs/>
          <w:sz w:val="24"/>
          <w:szCs w:val="24"/>
        </w:rPr>
        <w:t>3 : Chemin de croix</w:t>
      </w:r>
    </w:p>
    <w:p w14:paraId="4B3D13C9" w14:textId="77777777" w:rsidR="00DC7C6F" w:rsidRDefault="00DC7C6F" w:rsidP="00E823E6">
      <w:pPr>
        <w:rPr>
          <w:b/>
          <w:bCs/>
          <w:sz w:val="24"/>
          <w:szCs w:val="24"/>
        </w:rPr>
      </w:pPr>
    </w:p>
    <w:p w14:paraId="35413D84" w14:textId="1690DE49" w:rsidR="00DC7C6F" w:rsidRDefault="00DC7C6F" w:rsidP="00E823E6">
      <w:pPr>
        <w:rPr>
          <w:sz w:val="24"/>
          <w:szCs w:val="24"/>
        </w:rPr>
      </w:pPr>
      <w:r>
        <w:rPr>
          <w:b/>
          <w:bCs/>
          <w:sz w:val="24"/>
          <w:szCs w:val="24"/>
        </w:rPr>
        <w:t>Chemin de croix</w:t>
      </w:r>
      <w:r>
        <w:rPr>
          <w:sz w:val="24"/>
          <w:szCs w:val="24"/>
        </w:rPr>
        <w:t xml:space="preserve"> (de 14 stations) par François de </w:t>
      </w:r>
      <w:proofErr w:type="spellStart"/>
      <w:r>
        <w:rPr>
          <w:sz w:val="24"/>
          <w:szCs w:val="24"/>
        </w:rPr>
        <w:t>Vriendt</w:t>
      </w:r>
      <w:proofErr w:type="spellEnd"/>
      <w:r>
        <w:rPr>
          <w:sz w:val="24"/>
          <w:szCs w:val="24"/>
        </w:rPr>
        <w:t xml:space="preserve">, sculpteur de </w:t>
      </w:r>
      <w:proofErr w:type="spellStart"/>
      <w:r w:rsidR="0027112F">
        <w:rPr>
          <w:sz w:val="24"/>
          <w:szCs w:val="24"/>
        </w:rPr>
        <w:t>Borgerhout</w:t>
      </w:r>
      <w:proofErr w:type="spellEnd"/>
      <w:r w:rsidR="0027112F">
        <w:rPr>
          <w:sz w:val="24"/>
          <w:szCs w:val="24"/>
        </w:rPr>
        <w:t>, d’après</w:t>
      </w:r>
      <w:r>
        <w:rPr>
          <w:sz w:val="24"/>
          <w:szCs w:val="24"/>
        </w:rPr>
        <w:t xml:space="preserve"> stations peintes par </w:t>
      </w:r>
      <w:proofErr w:type="spellStart"/>
      <w:r>
        <w:rPr>
          <w:sz w:val="24"/>
          <w:szCs w:val="24"/>
        </w:rPr>
        <w:t>Leys</w:t>
      </w:r>
      <w:proofErr w:type="spellEnd"/>
      <w:r>
        <w:rPr>
          <w:sz w:val="24"/>
          <w:szCs w:val="24"/>
        </w:rPr>
        <w:t xml:space="preserve"> et Hendricks à la Cathédrale d’Anvers, 1874, terre cuite peinte, encadrement par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néo-gothique, en bois peint, 215 x 120 : Simon de Cyrène aide Jésus. Véronique essuie le visage de Jésus.</w:t>
      </w:r>
    </w:p>
    <w:p w14:paraId="39862BC3" w14:textId="77777777" w:rsidR="00DC7C6F" w:rsidRDefault="00DC7C6F" w:rsidP="00E823E6">
      <w:pPr>
        <w:rPr>
          <w:sz w:val="24"/>
          <w:szCs w:val="24"/>
        </w:rPr>
      </w:pPr>
    </w:p>
    <w:p w14:paraId="0582AE44" w14:textId="7D96E98E" w:rsidR="00DC7C6F" w:rsidRDefault="00DC7C6F" w:rsidP="00E823E6">
      <w:pPr>
        <w:rPr>
          <w:sz w:val="24"/>
          <w:szCs w:val="24"/>
        </w:rPr>
      </w:pPr>
      <w:r>
        <w:rPr>
          <w:b/>
          <w:bCs/>
          <w:sz w:val="24"/>
          <w:szCs w:val="24"/>
        </w:rPr>
        <w:t>Autel latéral Sud</w:t>
      </w:r>
      <w:r>
        <w:rPr>
          <w:sz w:val="24"/>
          <w:szCs w:val="24"/>
        </w:rPr>
        <w:t xml:space="preserve"> par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avec retable à niches contenant la statue</w:t>
      </w:r>
      <w:r w:rsidR="0027112F">
        <w:rPr>
          <w:sz w:val="24"/>
          <w:szCs w:val="24"/>
        </w:rPr>
        <w:t xml:space="preserve"> de Saint Denys de Paris entourée de deux statues d’Anges, </w:t>
      </w:r>
      <w:proofErr w:type="spellStart"/>
      <w:r w:rsidR="0027112F">
        <w:rPr>
          <w:sz w:val="24"/>
          <w:szCs w:val="24"/>
        </w:rPr>
        <w:t>expositorium</w:t>
      </w:r>
      <w:proofErr w:type="spellEnd"/>
      <w:r w:rsidR="0027112F">
        <w:rPr>
          <w:sz w:val="24"/>
          <w:szCs w:val="24"/>
        </w:rPr>
        <w:t>, 1874, néo-gothique, chêne et statues en bois polychrome.</w:t>
      </w:r>
    </w:p>
    <w:p w14:paraId="462344D4" w14:textId="77777777" w:rsidR="0027112F" w:rsidRDefault="0027112F" w:rsidP="00E823E6">
      <w:pPr>
        <w:rPr>
          <w:sz w:val="24"/>
          <w:szCs w:val="24"/>
        </w:rPr>
      </w:pPr>
    </w:p>
    <w:p w14:paraId="72D4F50B" w14:textId="7E0A8E32" w:rsidR="0027112F" w:rsidRDefault="0027112F" w:rsidP="00E823E6">
      <w:pPr>
        <w:rPr>
          <w:sz w:val="24"/>
          <w:szCs w:val="24"/>
        </w:rPr>
      </w:pPr>
      <w:r>
        <w:rPr>
          <w:b/>
          <w:bCs/>
          <w:sz w:val="24"/>
          <w:szCs w:val="24"/>
        </w:rPr>
        <w:t>Statue</w:t>
      </w:r>
      <w:r>
        <w:rPr>
          <w:sz w:val="24"/>
          <w:szCs w:val="24"/>
        </w:rPr>
        <w:t xml:space="preserve"> par Imhoff et </w:t>
      </w:r>
      <w:proofErr w:type="spellStart"/>
      <w:r>
        <w:rPr>
          <w:sz w:val="24"/>
          <w:szCs w:val="24"/>
        </w:rPr>
        <w:t>Schenf</w:t>
      </w:r>
      <w:proofErr w:type="spellEnd"/>
      <w:r>
        <w:rPr>
          <w:sz w:val="24"/>
          <w:szCs w:val="24"/>
        </w:rPr>
        <w:t xml:space="preserve">, de </w:t>
      </w:r>
      <w:proofErr w:type="spellStart"/>
      <w:r>
        <w:rPr>
          <w:sz w:val="24"/>
          <w:szCs w:val="24"/>
        </w:rPr>
        <w:t>Halck</w:t>
      </w:r>
      <w:proofErr w:type="spellEnd"/>
      <w:r>
        <w:rPr>
          <w:sz w:val="24"/>
          <w:szCs w:val="24"/>
        </w:rPr>
        <w:t xml:space="preserve"> près de Deutz (Cologne), </w:t>
      </w:r>
      <w:r>
        <w:rPr>
          <w:b/>
          <w:bCs/>
          <w:sz w:val="24"/>
          <w:szCs w:val="24"/>
        </w:rPr>
        <w:t>Notre Dame de Lourdes</w:t>
      </w:r>
      <w:r>
        <w:rPr>
          <w:sz w:val="24"/>
          <w:szCs w:val="24"/>
        </w:rPr>
        <w:t xml:space="preserve">, don de la famille </w:t>
      </w:r>
      <w:proofErr w:type="spellStart"/>
      <w:r>
        <w:rPr>
          <w:sz w:val="24"/>
          <w:szCs w:val="24"/>
        </w:rPr>
        <w:t>Jadoul</w:t>
      </w:r>
      <w:proofErr w:type="spellEnd"/>
      <w:r>
        <w:rPr>
          <w:sz w:val="24"/>
          <w:szCs w:val="24"/>
        </w:rPr>
        <w:t xml:space="preserve"> en 1874 (d’après chronogramme), achetée à Liège, terre cuite polychrome, hauteur 152 cm., et socle en chêne hauteur 164 cm.</w:t>
      </w:r>
    </w:p>
    <w:p w14:paraId="62A31CB0" w14:textId="77777777" w:rsidR="007B46A0" w:rsidRDefault="007B46A0" w:rsidP="00E823E6">
      <w:pPr>
        <w:rPr>
          <w:sz w:val="24"/>
          <w:szCs w:val="24"/>
        </w:rPr>
      </w:pPr>
    </w:p>
    <w:p w14:paraId="0C837622" w14:textId="2C39224B" w:rsidR="007B46A0" w:rsidRDefault="007B46A0" w:rsidP="00E823E6">
      <w:pPr>
        <w:rPr>
          <w:sz w:val="24"/>
          <w:szCs w:val="24"/>
        </w:rPr>
      </w:pPr>
      <w:r w:rsidRPr="007B46A0">
        <w:rPr>
          <w:b/>
          <w:bCs/>
          <w:i/>
          <w:iCs/>
          <w:noProof/>
          <w:sz w:val="24"/>
          <w:szCs w:val="24"/>
        </w:rPr>
        <w:lastRenderedPageBreak/>
        <w:drawing>
          <wp:anchor distT="0" distB="0" distL="114300" distR="114300" simplePos="0" relativeHeight="251659264" behindDoc="0" locked="0" layoutInCell="1" allowOverlap="1" wp14:anchorId="6DCA5936" wp14:editId="0C0C7F36">
            <wp:simplePos x="0" y="0"/>
            <wp:positionH relativeFrom="column">
              <wp:posOffset>2371725</wp:posOffset>
            </wp:positionH>
            <wp:positionV relativeFrom="paragraph">
              <wp:posOffset>24765</wp:posOffset>
            </wp:positionV>
            <wp:extent cx="3919220" cy="5668645"/>
            <wp:effectExtent l="0" t="0" r="5080" b="8255"/>
            <wp:wrapThrough wrapText="bothSides">
              <wp:wrapPolygon edited="0">
                <wp:start x="0" y="0"/>
                <wp:lineTo x="0" y="21559"/>
                <wp:lineTo x="21523" y="21559"/>
                <wp:lineTo x="21523" y="0"/>
                <wp:lineTo x="0" y="0"/>
              </wp:wrapPolygon>
            </wp:wrapThrough>
            <wp:docPr id="8" name="Espace réservé du contenu 4">
              <a:extLst xmlns:a="http://schemas.openxmlformats.org/drawingml/2006/main">
                <a:ext uri="{FF2B5EF4-FFF2-40B4-BE49-F238E27FC236}">
                  <a16:creationId xmlns:a16="http://schemas.microsoft.com/office/drawing/2014/main" id="{F342E7E0-B763-A634-0755-9A2150D151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space réservé du contenu 4">
                      <a:extLst>
                        <a:ext uri="{FF2B5EF4-FFF2-40B4-BE49-F238E27FC236}">
                          <a16:creationId xmlns:a16="http://schemas.microsoft.com/office/drawing/2014/main" id="{F342E7E0-B763-A634-0755-9A2150D15104}"/>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19220" cy="5668645"/>
                    </a:xfrm>
                    <a:prstGeom prst="rect">
                      <a:avLst/>
                    </a:prstGeom>
                  </pic:spPr>
                </pic:pic>
              </a:graphicData>
            </a:graphic>
            <wp14:sizeRelH relativeFrom="margin">
              <wp14:pctWidth>0</wp14:pctWidth>
            </wp14:sizeRelH>
            <wp14:sizeRelV relativeFrom="margin">
              <wp14:pctHeight>0</wp14:pctHeight>
            </wp14:sizeRelV>
          </wp:anchor>
        </w:drawing>
      </w:r>
    </w:p>
    <w:p w14:paraId="7FD8DEA9" w14:textId="6897F37D" w:rsidR="007B46A0" w:rsidRDefault="007B46A0" w:rsidP="00E823E6">
      <w:pPr>
        <w:rPr>
          <w:sz w:val="24"/>
          <w:szCs w:val="24"/>
        </w:rPr>
      </w:pPr>
    </w:p>
    <w:p w14:paraId="4471F83A" w14:textId="715A31E5" w:rsidR="007B46A0" w:rsidRDefault="007B46A0" w:rsidP="00E823E6">
      <w:pPr>
        <w:rPr>
          <w:sz w:val="24"/>
          <w:szCs w:val="24"/>
        </w:rPr>
      </w:pPr>
    </w:p>
    <w:p w14:paraId="0EB0AF35" w14:textId="1ACB757C" w:rsidR="007B46A0" w:rsidRDefault="007B46A0" w:rsidP="00E823E6">
      <w:pPr>
        <w:rPr>
          <w:sz w:val="24"/>
          <w:szCs w:val="24"/>
        </w:rPr>
      </w:pPr>
    </w:p>
    <w:p w14:paraId="0D62AD4E" w14:textId="37756B2A" w:rsidR="007B46A0" w:rsidRDefault="007B46A0" w:rsidP="00E823E6">
      <w:pPr>
        <w:rPr>
          <w:b/>
          <w:bCs/>
          <w:i/>
          <w:iCs/>
          <w:sz w:val="24"/>
          <w:szCs w:val="24"/>
        </w:rPr>
      </w:pPr>
      <w:r>
        <w:rPr>
          <w:b/>
          <w:bCs/>
          <w:i/>
          <w:iCs/>
          <w:sz w:val="24"/>
          <w:szCs w:val="24"/>
        </w:rPr>
        <w:t xml:space="preserve">Photo </w:t>
      </w:r>
      <w:r w:rsidR="00D138DA">
        <w:rPr>
          <w:b/>
          <w:bCs/>
          <w:i/>
          <w:iCs/>
          <w:sz w:val="24"/>
          <w:szCs w:val="24"/>
        </w:rPr>
        <w:t>n°</w:t>
      </w:r>
      <w:r>
        <w:rPr>
          <w:b/>
          <w:bCs/>
          <w:i/>
          <w:iCs/>
          <w:sz w:val="24"/>
          <w:szCs w:val="24"/>
        </w:rPr>
        <w:t>4 : Chaire de vérité</w:t>
      </w:r>
    </w:p>
    <w:p w14:paraId="46C95D5C" w14:textId="77777777" w:rsidR="007B46A0" w:rsidRDefault="007B46A0" w:rsidP="00E823E6">
      <w:pPr>
        <w:rPr>
          <w:b/>
          <w:bCs/>
          <w:i/>
          <w:iCs/>
          <w:sz w:val="24"/>
          <w:szCs w:val="24"/>
        </w:rPr>
      </w:pPr>
    </w:p>
    <w:p w14:paraId="34C4B6D9" w14:textId="77777777" w:rsidR="007B46A0" w:rsidRDefault="007B46A0" w:rsidP="00E823E6">
      <w:pPr>
        <w:rPr>
          <w:b/>
          <w:bCs/>
          <w:i/>
          <w:iCs/>
          <w:sz w:val="24"/>
          <w:szCs w:val="24"/>
        </w:rPr>
      </w:pPr>
    </w:p>
    <w:p w14:paraId="282A7262" w14:textId="77777777" w:rsidR="007B46A0" w:rsidRDefault="007B46A0" w:rsidP="00E823E6">
      <w:pPr>
        <w:rPr>
          <w:b/>
          <w:bCs/>
          <w:i/>
          <w:iCs/>
          <w:sz w:val="24"/>
          <w:szCs w:val="24"/>
        </w:rPr>
      </w:pPr>
    </w:p>
    <w:p w14:paraId="76D294A7" w14:textId="77777777" w:rsidR="007B46A0" w:rsidRDefault="007B46A0" w:rsidP="00E823E6">
      <w:pPr>
        <w:rPr>
          <w:b/>
          <w:bCs/>
          <w:i/>
          <w:iCs/>
          <w:sz w:val="24"/>
          <w:szCs w:val="24"/>
        </w:rPr>
      </w:pPr>
    </w:p>
    <w:p w14:paraId="49F5B059" w14:textId="77777777" w:rsidR="007B46A0" w:rsidRDefault="007B46A0" w:rsidP="00E823E6">
      <w:pPr>
        <w:rPr>
          <w:b/>
          <w:bCs/>
          <w:i/>
          <w:iCs/>
          <w:sz w:val="24"/>
          <w:szCs w:val="24"/>
        </w:rPr>
      </w:pPr>
    </w:p>
    <w:p w14:paraId="1A493846" w14:textId="77777777" w:rsidR="007B46A0" w:rsidRDefault="007B46A0" w:rsidP="00E823E6">
      <w:pPr>
        <w:rPr>
          <w:b/>
          <w:bCs/>
          <w:i/>
          <w:iCs/>
          <w:sz w:val="24"/>
          <w:szCs w:val="24"/>
        </w:rPr>
      </w:pPr>
    </w:p>
    <w:p w14:paraId="5E4EB56B" w14:textId="77777777" w:rsidR="007B46A0" w:rsidRDefault="007B46A0" w:rsidP="00E823E6">
      <w:pPr>
        <w:rPr>
          <w:b/>
          <w:bCs/>
          <w:i/>
          <w:iCs/>
          <w:sz w:val="24"/>
          <w:szCs w:val="24"/>
        </w:rPr>
      </w:pPr>
    </w:p>
    <w:p w14:paraId="7009D583" w14:textId="77777777" w:rsidR="007B46A0" w:rsidRDefault="007B46A0" w:rsidP="00E823E6">
      <w:pPr>
        <w:rPr>
          <w:b/>
          <w:bCs/>
          <w:i/>
          <w:iCs/>
          <w:sz w:val="24"/>
          <w:szCs w:val="24"/>
        </w:rPr>
      </w:pPr>
    </w:p>
    <w:p w14:paraId="707253AF" w14:textId="77777777" w:rsidR="007B46A0" w:rsidRDefault="007B46A0" w:rsidP="00E823E6">
      <w:pPr>
        <w:rPr>
          <w:b/>
          <w:bCs/>
          <w:i/>
          <w:iCs/>
          <w:sz w:val="24"/>
          <w:szCs w:val="24"/>
        </w:rPr>
      </w:pPr>
    </w:p>
    <w:p w14:paraId="668BFF40" w14:textId="77777777" w:rsidR="007B46A0" w:rsidRDefault="007B46A0" w:rsidP="00E823E6">
      <w:pPr>
        <w:rPr>
          <w:b/>
          <w:bCs/>
          <w:i/>
          <w:iCs/>
          <w:sz w:val="24"/>
          <w:szCs w:val="24"/>
        </w:rPr>
      </w:pPr>
    </w:p>
    <w:p w14:paraId="6AF15C92" w14:textId="77777777" w:rsidR="007B46A0" w:rsidRDefault="007B46A0" w:rsidP="00E823E6">
      <w:pPr>
        <w:rPr>
          <w:b/>
          <w:bCs/>
          <w:i/>
          <w:iCs/>
          <w:sz w:val="24"/>
          <w:szCs w:val="24"/>
        </w:rPr>
      </w:pPr>
    </w:p>
    <w:p w14:paraId="6FF9DC40" w14:textId="77777777" w:rsidR="007B46A0" w:rsidRDefault="007B46A0" w:rsidP="00E823E6">
      <w:pPr>
        <w:rPr>
          <w:b/>
          <w:bCs/>
          <w:i/>
          <w:iCs/>
          <w:sz w:val="24"/>
          <w:szCs w:val="24"/>
        </w:rPr>
      </w:pPr>
    </w:p>
    <w:p w14:paraId="532BACC0" w14:textId="77777777" w:rsidR="007B46A0" w:rsidRDefault="007B46A0" w:rsidP="00E823E6">
      <w:pPr>
        <w:rPr>
          <w:b/>
          <w:bCs/>
          <w:i/>
          <w:iCs/>
          <w:sz w:val="24"/>
          <w:szCs w:val="24"/>
        </w:rPr>
      </w:pPr>
    </w:p>
    <w:p w14:paraId="0994B9D4" w14:textId="77777777" w:rsidR="007B46A0" w:rsidRDefault="007B46A0" w:rsidP="00E823E6">
      <w:pPr>
        <w:rPr>
          <w:b/>
          <w:bCs/>
          <w:i/>
          <w:iCs/>
          <w:sz w:val="24"/>
          <w:szCs w:val="24"/>
        </w:rPr>
      </w:pPr>
    </w:p>
    <w:p w14:paraId="3B0A3CF8" w14:textId="77777777" w:rsidR="007B46A0" w:rsidRDefault="007B46A0" w:rsidP="00E823E6">
      <w:pPr>
        <w:rPr>
          <w:b/>
          <w:bCs/>
          <w:i/>
          <w:iCs/>
          <w:sz w:val="24"/>
          <w:szCs w:val="24"/>
        </w:rPr>
      </w:pPr>
    </w:p>
    <w:p w14:paraId="5D610927" w14:textId="6EA90D68" w:rsidR="007B46A0" w:rsidRDefault="007B46A0" w:rsidP="007B46A0">
      <w:pPr>
        <w:rPr>
          <w:sz w:val="24"/>
          <w:szCs w:val="24"/>
        </w:rPr>
      </w:pPr>
      <w:r>
        <w:rPr>
          <w:b/>
          <w:bCs/>
          <w:sz w:val="24"/>
          <w:szCs w:val="24"/>
        </w:rPr>
        <w:t xml:space="preserve">Chaire de vérité </w:t>
      </w:r>
      <w:r>
        <w:rPr>
          <w:sz w:val="24"/>
          <w:szCs w:val="24"/>
        </w:rPr>
        <w:t xml:space="preserve">par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cuve ornée de statuettes (h : 34 cm.) sous un dais : St Jérôme, St Grégoire le Grand, St Ambroise de Milan, St Augustin d’</w:t>
      </w:r>
      <w:proofErr w:type="spellStart"/>
      <w:r>
        <w:rPr>
          <w:sz w:val="24"/>
          <w:szCs w:val="24"/>
        </w:rPr>
        <w:t>Hyppone</w:t>
      </w:r>
      <w:proofErr w:type="spellEnd"/>
      <w:r>
        <w:rPr>
          <w:sz w:val="24"/>
          <w:szCs w:val="24"/>
        </w:rPr>
        <w:t xml:space="preserve">, St Vincent de Paul, encadrant 4 statues : les Evangélistes (ou des Patriarches ?) dossier avec Christ Bon Pasteur et abat-voix surmonté d’une tourelle (plus en place), don de Caroline </w:t>
      </w:r>
      <w:proofErr w:type="spellStart"/>
      <w:r>
        <w:rPr>
          <w:sz w:val="24"/>
          <w:szCs w:val="24"/>
        </w:rPr>
        <w:t>Thenaers</w:t>
      </w:r>
      <w:proofErr w:type="spellEnd"/>
      <w:r>
        <w:rPr>
          <w:sz w:val="24"/>
          <w:szCs w:val="24"/>
        </w:rPr>
        <w:t xml:space="preserve"> en 1872 (d’après chronogramme), néo-gothique, chêne.</w:t>
      </w:r>
    </w:p>
    <w:p w14:paraId="2F31B680" w14:textId="6E35A7D3" w:rsidR="007B46A0" w:rsidRDefault="007B46A0" w:rsidP="007B46A0">
      <w:pPr>
        <w:rPr>
          <w:sz w:val="24"/>
          <w:szCs w:val="24"/>
        </w:rPr>
      </w:pPr>
      <w:r>
        <w:rPr>
          <w:b/>
          <w:bCs/>
          <w:sz w:val="24"/>
          <w:szCs w:val="24"/>
        </w:rPr>
        <w:t>Fonts baptismaux </w:t>
      </w:r>
      <w:r>
        <w:rPr>
          <w:sz w:val="24"/>
          <w:szCs w:val="24"/>
        </w:rPr>
        <w:t>: 3</w:t>
      </w:r>
      <w:r w:rsidRPr="007B46A0">
        <w:rPr>
          <w:sz w:val="24"/>
          <w:szCs w:val="24"/>
          <w:vertAlign w:val="superscript"/>
        </w:rPr>
        <w:t>ième</w:t>
      </w:r>
      <w:r>
        <w:rPr>
          <w:sz w:val="24"/>
          <w:szCs w:val="24"/>
        </w:rPr>
        <w:t xml:space="preserve"> Tiers </w:t>
      </w:r>
      <w:proofErr w:type="spellStart"/>
      <w:r>
        <w:rPr>
          <w:sz w:val="24"/>
          <w:szCs w:val="24"/>
        </w:rPr>
        <w:t>XVIIIième</w:t>
      </w:r>
      <w:proofErr w:type="spellEnd"/>
      <w:r>
        <w:rPr>
          <w:sz w:val="24"/>
          <w:szCs w:val="24"/>
        </w:rPr>
        <w:t xml:space="preserve"> S., marbre, h : 102cm, couvercle en laiton, h : 50cm environ.</w:t>
      </w:r>
    </w:p>
    <w:p w14:paraId="77E5A54D" w14:textId="4222E748" w:rsidR="007B46A0" w:rsidRDefault="007B46A0" w:rsidP="007B46A0">
      <w:pPr>
        <w:rPr>
          <w:sz w:val="24"/>
          <w:szCs w:val="24"/>
        </w:rPr>
      </w:pPr>
      <w:r>
        <w:rPr>
          <w:b/>
          <w:bCs/>
          <w:sz w:val="24"/>
          <w:szCs w:val="24"/>
        </w:rPr>
        <w:t>Table :</w:t>
      </w:r>
      <w:r>
        <w:rPr>
          <w:sz w:val="24"/>
          <w:szCs w:val="24"/>
        </w:rPr>
        <w:t xml:space="preserve"> Crédence de chœur par</w:t>
      </w:r>
      <w:r w:rsidR="0013076E">
        <w:rPr>
          <w:sz w:val="24"/>
          <w:szCs w:val="24"/>
        </w:rPr>
        <w:t xml:space="preserve"> M. </w:t>
      </w:r>
      <w:proofErr w:type="spellStart"/>
      <w:r w:rsidR="0013076E">
        <w:rPr>
          <w:sz w:val="24"/>
          <w:szCs w:val="24"/>
        </w:rPr>
        <w:t>Hoeken</w:t>
      </w:r>
      <w:proofErr w:type="spellEnd"/>
      <w:r w:rsidR="0013076E">
        <w:rPr>
          <w:sz w:val="24"/>
          <w:szCs w:val="24"/>
        </w:rPr>
        <w:t xml:space="preserve"> et G. Jansen (atelier de), de Saint </w:t>
      </w:r>
      <w:proofErr w:type="spellStart"/>
      <w:r w:rsidR="0013076E">
        <w:rPr>
          <w:sz w:val="24"/>
          <w:szCs w:val="24"/>
        </w:rPr>
        <w:t>Trond</w:t>
      </w:r>
      <w:proofErr w:type="spellEnd"/>
      <w:r w:rsidR="0013076E">
        <w:rPr>
          <w:sz w:val="24"/>
          <w:szCs w:val="24"/>
        </w:rPr>
        <w:t>, vers 1874, néo-gothique, chême et tablette en marbre blanc, 74X60, 5X41.</w:t>
      </w:r>
    </w:p>
    <w:p w14:paraId="02072621" w14:textId="77777777" w:rsidR="0013076E" w:rsidRDefault="0013076E" w:rsidP="007B46A0">
      <w:pPr>
        <w:rPr>
          <w:sz w:val="24"/>
          <w:szCs w:val="24"/>
        </w:rPr>
      </w:pPr>
    </w:p>
    <w:p w14:paraId="471DD480" w14:textId="77777777" w:rsidR="0013076E" w:rsidRDefault="0013076E" w:rsidP="007B46A0">
      <w:pPr>
        <w:rPr>
          <w:sz w:val="24"/>
          <w:szCs w:val="24"/>
        </w:rPr>
      </w:pPr>
    </w:p>
    <w:p w14:paraId="215B00EE" w14:textId="30418AA8" w:rsidR="0013076E" w:rsidRPr="0013076E" w:rsidRDefault="0013076E" w:rsidP="007B46A0">
      <w:pPr>
        <w:rPr>
          <w:b/>
          <w:bCs/>
          <w:i/>
          <w:iCs/>
          <w:sz w:val="24"/>
          <w:szCs w:val="24"/>
        </w:rPr>
      </w:pPr>
      <w:r w:rsidRPr="0013076E">
        <w:rPr>
          <w:b/>
          <w:bCs/>
          <w:i/>
          <w:iCs/>
          <w:noProof/>
          <w:sz w:val="24"/>
          <w:szCs w:val="24"/>
        </w:rPr>
        <w:lastRenderedPageBreak/>
        <w:drawing>
          <wp:inline distT="0" distB="0" distL="0" distR="0" wp14:anchorId="3678DC72" wp14:editId="2DA51692">
            <wp:extent cx="5746115" cy="4309745"/>
            <wp:effectExtent l="0" t="0" r="6985" b="0"/>
            <wp:docPr id="1592873370" name="Image 1592873370">
              <a:extLst xmlns:a="http://schemas.openxmlformats.org/drawingml/2006/main">
                <a:ext uri="{FF2B5EF4-FFF2-40B4-BE49-F238E27FC236}">
                  <a16:creationId xmlns:a16="http://schemas.microsoft.com/office/drawing/2014/main" id="{EA6B8AC4-E49D-E72F-B69A-F2B4EC5BAC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EA6B8AC4-E49D-E72F-B69A-F2B4EC5BAC38}"/>
                        </a:ext>
                      </a:extLst>
                    </pic:cNvPr>
                    <pic:cNvPicPr>
                      <a:picLocks noChangeAspect="1"/>
                    </pic:cNvPicPr>
                  </pic:nvPicPr>
                  <pic:blipFill>
                    <a:blip r:embed="rId11"/>
                    <a:stretch>
                      <a:fillRect/>
                    </a:stretch>
                  </pic:blipFill>
                  <pic:spPr>
                    <a:xfrm>
                      <a:off x="0" y="0"/>
                      <a:ext cx="5746115" cy="4309745"/>
                    </a:xfrm>
                    <a:prstGeom prst="rect">
                      <a:avLst/>
                    </a:prstGeom>
                  </pic:spPr>
                </pic:pic>
              </a:graphicData>
            </a:graphic>
          </wp:inline>
        </w:drawing>
      </w:r>
    </w:p>
    <w:p w14:paraId="548A879A" w14:textId="77777777" w:rsidR="007B46A0" w:rsidRPr="007B46A0" w:rsidRDefault="007B46A0" w:rsidP="007B46A0">
      <w:pPr>
        <w:rPr>
          <w:sz w:val="24"/>
          <w:szCs w:val="24"/>
        </w:rPr>
      </w:pPr>
    </w:p>
    <w:p w14:paraId="09F95965" w14:textId="2FF4CD53" w:rsidR="007B46A0" w:rsidRDefault="0013076E" w:rsidP="0013076E">
      <w:pPr>
        <w:jc w:val="center"/>
        <w:rPr>
          <w:b/>
          <w:bCs/>
          <w:sz w:val="24"/>
          <w:szCs w:val="24"/>
        </w:rPr>
      </w:pPr>
      <w:r>
        <w:rPr>
          <w:b/>
          <w:bCs/>
          <w:i/>
          <w:iCs/>
          <w:sz w:val="24"/>
          <w:szCs w:val="24"/>
        </w:rPr>
        <w:t>Photo</w:t>
      </w:r>
      <w:r w:rsidR="00D138DA">
        <w:rPr>
          <w:b/>
          <w:bCs/>
          <w:i/>
          <w:iCs/>
          <w:sz w:val="24"/>
          <w:szCs w:val="24"/>
        </w:rPr>
        <w:t xml:space="preserve"> n°</w:t>
      </w:r>
      <w:r>
        <w:rPr>
          <w:b/>
          <w:bCs/>
          <w:i/>
          <w:iCs/>
          <w:sz w:val="24"/>
          <w:szCs w:val="24"/>
        </w:rPr>
        <w:t>5 : Décoration murale</w:t>
      </w:r>
    </w:p>
    <w:p w14:paraId="7A9BE40A" w14:textId="27D34946" w:rsidR="0013076E" w:rsidRDefault="0013076E" w:rsidP="0013076E">
      <w:pPr>
        <w:rPr>
          <w:sz w:val="24"/>
          <w:szCs w:val="24"/>
        </w:rPr>
      </w:pPr>
      <w:r>
        <w:rPr>
          <w:b/>
          <w:bCs/>
          <w:sz w:val="24"/>
          <w:szCs w:val="24"/>
        </w:rPr>
        <w:t>Décoration murale</w:t>
      </w:r>
      <w:r>
        <w:rPr>
          <w:sz w:val="24"/>
          <w:szCs w:val="24"/>
        </w:rPr>
        <w:t xml:space="preserve"> (série de panneaux) du chœur par Henri </w:t>
      </w:r>
      <w:proofErr w:type="spellStart"/>
      <w:r>
        <w:rPr>
          <w:sz w:val="24"/>
          <w:szCs w:val="24"/>
        </w:rPr>
        <w:t>Dobbelaer</w:t>
      </w:r>
      <w:proofErr w:type="spellEnd"/>
      <w:r>
        <w:rPr>
          <w:sz w:val="24"/>
          <w:szCs w:val="24"/>
        </w:rPr>
        <w:t xml:space="preserve">, de bruges, représentations des Apôtres et des Docteurs de l’Eglise surmontées de panneaux avec chœur d’Anges, 1874-1880, néo-gothique, peinture sur faïence, chaque panneau inférieur 171x35 et chaque panneau supérieur avec Anges h46, détails en partant de la gauche : St Pierre, St Paul de Tarse, St André, St Jacques le Majeur, St Jean, St Matthias, St Ambroise de Milan, St Augustin d’Hippone, St Grégoire le Grand, St Jérôme, et au-dessus, panneaux avec chœur d’Anges, St Chrysostome, St Grégoire de </w:t>
      </w:r>
      <w:proofErr w:type="spellStart"/>
      <w:r>
        <w:rPr>
          <w:sz w:val="24"/>
          <w:szCs w:val="24"/>
        </w:rPr>
        <w:t>Naziance</w:t>
      </w:r>
      <w:proofErr w:type="spellEnd"/>
      <w:r>
        <w:rPr>
          <w:sz w:val="24"/>
          <w:szCs w:val="24"/>
        </w:rPr>
        <w:t>, St Basile, St Athanase, St Philippe, St Barthelemy, St Jude Thaddée, St Thomas, St Matthieu, St Simon, et au-dessus, chœur d’Anges.</w:t>
      </w:r>
    </w:p>
    <w:p w14:paraId="1F14B978" w14:textId="5B134F6D" w:rsidR="0013076E" w:rsidRDefault="0013076E" w:rsidP="0013076E">
      <w:pPr>
        <w:rPr>
          <w:sz w:val="24"/>
          <w:szCs w:val="24"/>
        </w:rPr>
      </w:pPr>
      <w:proofErr w:type="spellStart"/>
      <w:r>
        <w:rPr>
          <w:b/>
          <w:bCs/>
          <w:sz w:val="24"/>
          <w:szCs w:val="24"/>
        </w:rPr>
        <w:t>Piedestal</w:t>
      </w:r>
      <w:proofErr w:type="spellEnd"/>
      <w:r>
        <w:rPr>
          <w:b/>
          <w:bCs/>
          <w:sz w:val="24"/>
          <w:szCs w:val="24"/>
        </w:rPr>
        <w:t xml:space="preserve"> (2) </w:t>
      </w:r>
      <w:r>
        <w:rPr>
          <w:sz w:val="24"/>
          <w:szCs w:val="24"/>
        </w:rPr>
        <w:t xml:space="preserve">par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xml:space="preserve">, 1874, néo-gothique, chêne, 130x87x79 : l’un avec un bas-relief de Sacré-Cœur de Jésus apparaissant à Ste Marguerite-Marie </w:t>
      </w:r>
      <w:proofErr w:type="spellStart"/>
      <w:r>
        <w:rPr>
          <w:sz w:val="24"/>
          <w:szCs w:val="24"/>
        </w:rPr>
        <w:t>Alacoque</w:t>
      </w:r>
      <w:proofErr w:type="spellEnd"/>
      <w:r>
        <w:rPr>
          <w:sz w:val="24"/>
          <w:szCs w:val="24"/>
        </w:rPr>
        <w:t>.</w:t>
      </w:r>
    </w:p>
    <w:p w14:paraId="7DEE7733" w14:textId="77777777" w:rsidR="0013076E" w:rsidRDefault="0013076E" w:rsidP="0013076E">
      <w:pPr>
        <w:rPr>
          <w:sz w:val="24"/>
          <w:szCs w:val="24"/>
        </w:rPr>
      </w:pPr>
    </w:p>
    <w:p w14:paraId="3B1C4367" w14:textId="77777777" w:rsidR="0013076E" w:rsidRDefault="0013076E" w:rsidP="0013076E">
      <w:pPr>
        <w:rPr>
          <w:sz w:val="24"/>
          <w:szCs w:val="24"/>
        </w:rPr>
      </w:pPr>
    </w:p>
    <w:p w14:paraId="590D4BA7" w14:textId="77777777" w:rsidR="0013076E" w:rsidRDefault="0013076E" w:rsidP="0013076E">
      <w:pPr>
        <w:rPr>
          <w:sz w:val="24"/>
          <w:szCs w:val="24"/>
        </w:rPr>
      </w:pPr>
    </w:p>
    <w:p w14:paraId="2B12E5FB" w14:textId="4581CEB0" w:rsidR="00447A69" w:rsidRDefault="00447A69" w:rsidP="0013076E">
      <w:pPr>
        <w:rPr>
          <w:sz w:val="24"/>
          <w:szCs w:val="24"/>
        </w:rPr>
      </w:pPr>
      <w:r w:rsidRPr="00447A69">
        <w:rPr>
          <w:b/>
          <w:bCs/>
          <w:noProof/>
          <w:sz w:val="24"/>
          <w:szCs w:val="24"/>
        </w:rPr>
        <w:lastRenderedPageBreak/>
        <w:drawing>
          <wp:anchor distT="0" distB="0" distL="114300" distR="114300" simplePos="0" relativeHeight="251660288" behindDoc="0" locked="0" layoutInCell="1" allowOverlap="1" wp14:anchorId="3CF94C23" wp14:editId="52A2A6F9">
            <wp:simplePos x="0" y="0"/>
            <wp:positionH relativeFrom="column">
              <wp:posOffset>114300</wp:posOffset>
            </wp:positionH>
            <wp:positionV relativeFrom="paragraph">
              <wp:posOffset>815340</wp:posOffset>
            </wp:positionV>
            <wp:extent cx="5509212" cy="3809226"/>
            <wp:effectExtent l="0" t="0" r="0" b="1270"/>
            <wp:wrapThrough wrapText="bothSides">
              <wp:wrapPolygon edited="0">
                <wp:start x="0" y="0"/>
                <wp:lineTo x="0" y="21499"/>
                <wp:lineTo x="21513" y="21499"/>
                <wp:lineTo x="21513" y="0"/>
                <wp:lineTo x="0" y="0"/>
              </wp:wrapPolygon>
            </wp:wrapThrough>
            <wp:docPr id="3" name="Espace réservé du contenu 2">
              <a:extLst xmlns:a="http://schemas.openxmlformats.org/drawingml/2006/main">
                <a:ext uri="{FF2B5EF4-FFF2-40B4-BE49-F238E27FC236}">
                  <a16:creationId xmlns:a16="http://schemas.microsoft.com/office/drawing/2014/main" id="{BE9C7BD6-2554-F4BC-9F37-872793448DD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Espace réservé du contenu 2">
                      <a:extLst>
                        <a:ext uri="{FF2B5EF4-FFF2-40B4-BE49-F238E27FC236}">
                          <a16:creationId xmlns:a16="http://schemas.microsoft.com/office/drawing/2014/main" id="{BE9C7BD6-2554-F4BC-9F37-872793448DDF}"/>
                        </a:ext>
                      </a:extLst>
                    </pic:cNvPr>
                    <pic:cNvPicPr>
                      <a:picLocks noGrp="1"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09212" cy="3809226"/>
                    </a:xfrm>
                    <a:prstGeom prst="rect">
                      <a:avLst/>
                    </a:prstGeom>
                  </pic:spPr>
                </pic:pic>
              </a:graphicData>
            </a:graphic>
          </wp:anchor>
        </w:drawing>
      </w:r>
      <w:r>
        <w:rPr>
          <w:b/>
          <w:bCs/>
          <w:sz w:val="24"/>
          <w:szCs w:val="24"/>
        </w:rPr>
        <w:t xml:space="preserve">Sculpture : Statue </w:t>
      </w:r>
      <w:r>
        <w:rPr>
          <w:sz w:val="24"/>
          <w:szCs w:val="24"/>
        </w:rPr>
        <w:t xml:space="preserve">par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xml:space="preserve">,, Sacré-Cœur de Jésus, don de </w:t>
      </w:r>
      <w:proofErr w:type="spellStart"/>
      <w:r>
        <w:rPr>
          <w:sz w:val="24"/>
          <w:szCs w:val="24"/>
        </w:rPr>
        <w:t>Zénobe</w:t>
      </w:r>
      <w:proofErr w:type="spellEnd"/>
      <w:r>
        <w:rPr>
          <w:sz w:val="24"/>
          <w:szCs w:val="24"/>
        </w:rPr>
        <w:t xml:space="preserve"> et de Maria-Louis en 1874 (d’après chronogramme), néo-gothique, bois plâtré et polychromé, h.170 et avec socle h.182.</w:t>
      </w:r>
    </w:p>
    <w:p w14:paraId="625A5410" w14:textId="77777777" w:rsidR="00447A69" w:rsidRDefault="00447A69" w:rsidP="0013076E">
      <w:pPr>
        <w:rPr>
          <w:sz w:val="24"/>
          <w:szCs w:val="24"/>
        </w:rPr>
      </w:pPr>
    </w:p>
    <w:p w14:paraId="5EF75FED" w14:textId="0A6194F7" w:rsidR="00447A69" w:rsidRDefault="00447A69" w:rsidP="00447A69">
      <w:pPr>
        <w:jc w:val="center"/>
        <w:rPr>
          <w:b/>
          <w:bCs/>
          <w:sz w:val="24"/>
          <w:szCs w:val="24"/>
        </w:rPr>
      </w:pPr>
      <w:r>
        <w:rPr>
          <w:b/>
          <w:bCs/>
          <w:i/>
          <w:iCs/>
          <w:sz w:val="24"/>
          <w:szCs w:val="24"/>
        </w:rPr>
        <w:t xml:space="preserve">Photo </w:t>
      </w:r>
      <w:r w:rsidR="00D138DA">
        <w:rPr>
          <w:b/>
          <w:bCs/>
          <w:i/>
          <w:iCs/>
          <w:sz w:val="24"/>
          <w:szCs w:val="24"/>
        </w:rPr>
        <w:t>n°</w:t>
      </w:r>
      <w:r>
        <w:rPr>
          <w:b/>
          <w:bCs/>
          <w:i/>
          <w:iCs/>
          <w:sz w:val="24"/>
          <w:szCs w:val="24"/>
        </w:rPr>
        <w:t>6 : Autel majeur</w:t>
      </w:r>
    </w:p>
    <w:p w14:paraId="7C3E9E2F" w14:textId="6F7B011A" w:rsidR="00447A69" w:rsidRDefault="00447A69" w:rsidP="00447A69">
      <w:pPr>
        <w:rPr>
          <w:sz w:val="24"/>
          <w:szCs w:val="24"/>
        </w:rPr>
      </w:pPr>
      <w:r>
        <w:rPr>
          <w:b/>
          <w:bCs/>
          <w:sz w:val="24"/>
          <w:szCs w:val="24"/>
        </w:rPr>
        <w:t xml:space="preserve">Autel majeur </w:t>
      </w:r>
      <w:r>
        <w:rPr>
          <w:sz w:val="24"/>
          <w:szCs w:val="24"/>
        </w:rPr>
        <w:t xml:space="preserve">par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xml:space="preserve">, et tabernacle par Joseph </w:t>
      </w:r>
      <w:proofErr w:type="spellStart"/>
      <w:r>
        <w:rPr>
          <w:sz w:val="24"/>
          <w:szCs w:val="24"/>
        </w:rPr>
        <w:t>Wilmotte</w:t>
      </w:r>
      <w:proofErr w:type="spellEnd"/>
      <w:r>
        <w:rPr>
          <w:sz w:val="24"/>
          <w:szCs w:val="24"/>
        </w:rPr>
        <w:t>, de Liège, devant d’autel avec hauts-reliefs : Sacrifice d’Abel</w:t>
      </w:r>
      <w:r w:rsidR="0053137D">
        <w:rPr>
          <w:sz w:val="24"/>
          <w:szCs w:val="24"/>
        </w:rPr>
        <w:t xml:space="preserve"> (66x47)</w:t>
      </w:r>
      <w:r>
        <w:rPr>
          <w:sz w:val="24"/>
          <w:szCs w:val="24"/>
        </w:rPr>
        <w:t>, La Dernière Cène : Jésus consacre le vin (66x85), Abraham sacrifie Isaac</w:t>
      </w:r>
      <w:r w:rsidR="0053137D">
        <w:rPr>
          <w:sz w:val="24"/>
          <w:szCs w:val="24"/>
        </w:rPr>
        <w:t xml:space="preserve"> (66x47)</w:t>
      </w:r>
      <w:r>
        <w:rPr>
          <w:sz w:val="24"/>
          <w:szCs w:val="24"/>
        </w:rPr>
        <w:t xml:space="preserve">, et de 4 statues (h 37cm.) de prophètes dont David, </w:t>
      </w:r>
      <w:proofErr w:type="spellStart"/>
      <w:r>
        <w:rPr>
          <w:sz w:val="24"/>
          <w:szCs w:val="24"/>
        </w:rPr>
        <w:t>expositorium</w:t>
      </w:r>
      <w:proofErr w:type="spellEnd"/>
      <w:r>
        <w:rPr>
          <w:sz w:val="24"/>
          <w:szCs w:val="24"/>
        </w:rPr>
        <w:t xml:space="preserve"> avec son Calvaire (plus en place), signé :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1874, néo-gothique, chêne et tabernacle</w:t>
      </w:r>
      <w:r w:rsidR="0053137D">
        <w:rPr>
          <w:sz w:val="24"/>
          <w:szCs w:val="24"/>
        </w:rPr>
        <w:t xml:space="preserve"> par Joseph </w:t>
      </w:r>
      <w:proofErr w:type="spellStart"/>
      <w:r w:rsidR="0053137D">
        <w:rPr>
          <w:sz w:val="24"/>
          <w:szCs w:val="24"/>
        </w:rPr>
        <w:t>Wilmotte</w:t>
      </w:r>
      <w:proofErr w:type="spellEnd"/>
      <w:r w:rsidR="0053137D">
        <w:rPr>
          <w:sz w:val="24"/>
          <w:szCs w:val="24"/>
        </w:rPr>
        <w:t xml:space="preserve">, de Liège, d’après dessin de Jules </w:t>
      </w:r>
      <w:proofErr w:type="spellStart"/>
      <w:r w:rsidR="0053137D">
        <w:rPr>
          <w:sz w:val="24"/>
          <w:szCs w:val="24"/>
        </w:rPr>
        <w:t>Helbig</w:t>
      </w:r>
      <w:proofErr w:type="spellEnd"/>
      <w:r w:rsidR="0053137D">
        <w:rPr>
          <w:sz w:val="24"/>
          <w:szCs w:val="24"/>
        </w:rPr>
        <w:t xml:space="preserve">, de Liège, orné de quadrilobes : Pélican </w:t>
      </w:r>
      <w:proofErr w:type="spellStart"/>
      <w:r w:rsidR="0053137D">
        <w:rPr>
          <w:sz w:val="24"/>
          <w:szCs w:val="24"/>
        </w:rPr>
        <w:t>nourissant</w:t>
      </w:r>
      <w:proofErr w:type="spellEnd"/>
      <w:r w:rsidR="0053137D">
        <w:rPr>
          <w:sz w:val="24"/>
          <w:szCs w:val="24"/>
        </w:rPr>
        <w:t xml:space="preserve"> ses petits, Agneau vexillifère dont le sang coule dans un calice, symboles des Evangélistes, laiton, émail et pierres de fantaisie, 80x45,5.</w:t>
      </w:r>
    </w:p>
    <w:p w14:paraId="057B6FF4" w14:textId="6FD50FC4" w:rsidR="0053137D" w:rsidRDefault="0053137D" w:rsidP="00447A69">
      <w:pPr>
        <w:rPr>
          <w:sz w:val="24"/>
          <w:szCs w:val="24"/>
        </w:rPr>
      </w:pPr>
      <w:r>
        <w:rPr>
          <w:b/>
          <w:bCs/>
          <w:sz w:val="24"/>
          <w:szCs w:val="24"/>
        </w:rPr>
        <w:t>Porte-missel par</w:t>
      </w:r>
      <w:r>
        <w:rPr>
          <w:sz w:val="24"/>
          <w:szCs w:val="24"/>
        </w:rPr>
        <w:t xml:space="preserve">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peintures : Agneau de l’Apocalypse et Pélican nourrissant ses petits, vers 1875, néo-gothique, chêne et peintures sur chêne.</w:t>
      </w:r>
    </w:p>
    <w:p w14:paraId="0BF17465" w14:textId="77777777" w:rsidR="0053137D" w:rsidRDefault="0053137D" w:rsidP="00447A69">
      <w:pPr>
        <w:rPr>
          <w:sz w:val="24"/>
          <w:szCs w:val="24"/>
        </w:rPr>
      </w:pPr>
    </w:p>
    <w:p w14:paraId="469924DE" w14:textId="77777777" w:rsidR="0053137D" w:rsidRDefault="0053137D" w:rsidP="00447A69">
      <w:pPr>
        <w:rPr>
          <w:sz w:val="24"/>
          <w:szCs w:val="24"/>
        </w:rPr>
      </w:pPr>
    </w:p>
    <w:p w14:paraId="2F228031" w14:textId="77777777" w:rsidR="0053137D" w:rsidRDefault="0053137D" w:rsidP="00447A69">
      <w:pPr>
        <w:rPr>
          <w:sz w:val="24"/>
          <w:szCs w:val="24"/>
        </w:rPr>
      </w:pPr>
    </w:p>
    <w:p w14:paraId="59FDDFB1" w14:textId="0A1F7766" w:rsidR="0053137D" w:rsidRDefault="0053137D" w:rsidP="00447A69">
      <w:pPr>
        <w:rPr>
          <w:b/>
          <w:bCs/>
          <w:sz w:val="24"/>
          <w:szCs w:val="24"/>
        </w:rPr>
      </w:pPr>
      <w:r w:rsidRPr="0053137D">
        <w:rPr>
          <w:b/>
          <w:bCs/>
          <w:noProof/>
          <w:sz w:val="24"/>
          <w:szCs w:val="24"/>
        </w:rPr>
        <w:lastRenderedPageBreak/>
        <w:drawing>
          <wp:anchor distT="0" distB="0" distL="114300" distR="114300" simplePos="0" relativeHeight="251661312" behindDoc="0" locked="0" layoutInCell="1" allowOverlap="1" wp14:anchorId="794106AE" wp14:editId="2D7461FE">
            <wp:simplePos x="0" y="0"/>
            <wp:positionH relativeFrom="column">
              <wp:posOffset>1884045</wp:posOffset>
            </wp:positionH>
            <wp:positionV relativeFrom="paragraph">
              <wp:posOffset>0</wp:posOffset>
            </wp:positionV>
            <wp:extent cx="4371975" cy="5829300"/>
            <wp:effectExtent l="0" t="0" r="9525" b="0"/>
            <wp:wrapThrough wrapText="bothSides">
              <wp:wrapPolygon edited="0">
                <wp:start x="0" y="0"/>
                <wp:lineTo x="0" y="21529"/>
                <wp:lineTo x="21553" y="21529"/>
                <wp:lineTo x="21553" y="0"/>
                <wp:lineTo x="0" y="0"/>
              </wp:wrapPolygon>
            </wp:wrapThrough>
            <wp:docPr id="298077874" name="Image 298077874">
              <a:extLst xmlns:a="http://schemas.openxmlformats.org/drawingml/2006/main">
                <a:ext uri="{FF2B5EF4-FFF2-40B4-BE49-F238E27FC236}">
                  <a16:creationId xmlns:a16="http://schemas.microsoft.com/office/drawing/2014/main" id="{E8B7A3C9-8AE2-7B5A-1D5A-5DC00F60BBE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a:extLst>
                        <a:ext uri="{FF2B5EF4-FFF2-40B4-BE49-F238E27FC236}">
                          <a16:creationId xmlns:a16="http://schemas.microsoft.com/office/drawing/2014/main" id="{E8B7A3C9-8AE2-7B5A-1D5A-5DC00F60BBEB}"/>
                        </a:ext>
                      </a:extLst>
                    </pic:cNvPr>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71975" cy="5829300"/>
                    </a:xfrm>
                    <a:prstGeom prst="rect">
                      <a:avLst/>
                    </a:prstGeom>
                  </pic:spPr>
                </pic:pic>
              </a:graphicData>
            </a:graphic>
            <wp14:sizeRelH relativeFrom="margin">
              <wp14:pctWidth>0</wp14:pctWidth>
            </wp14:sizeRelH>
            <wp14:sizeRelV relativeFrom="margin">
              <wp14:pctHeight>0</wp14:pctHeight>
            </wp14:sizeRelV>
          </wp:anchor>
        </w:drawing>
      </w:r>
    </w:p>
    <w:p w14:paraId="48662470" w14:textId="4C6C6B68" w:rsidR="0053137D" w:rsidRDefault="0053137D" w:rsidP="00447A69">
      <w:pPr>
        <w:rPr>
          <w:b/>
          <w:bCs/>
          <w:sz w:val="24"/>
          <w:szCs w:val="24"/>
        </w:rPr>
      </w:pPr>
    </w:p>
    <w:p w14:paraId="793299A4" w14:textId="7B436582" w:rsidR="0053137D" w:rsidRDefault="0053137D" w:rsidP="00447A69">
      <w:pPr>
        <w:rPr>
          <w:b/>
          <w:bCs/>
          <w:i/>
          <w:iCs/>
          <w:sz w:val="24"/>
          <w:szCs w:val="24"/>
        </w:rPr>
      </w:pPr>
      <w:r>
        <w:rPr>
          <w:b/>
          <w:bCs/>
          <w:i/>
          <w:iCs/>
          <w:sz w:val="24"/>
          <w:szCs w:val="24"/>
        </w:rPr>
        <w:t xml:space="preserve">Photo </w:t>
      </w:r>
      <w:r w:rsidR="00D138DA">
        <w:rPr>
          <w:b/>
          <w:bCs/>
          <w:i/>
          <w:iCs/>
          <w:sz w:val="24"/>
          <w:szCs w:val="24"/>
        </w:rPr>
        <w:t>n°</w:t>
      </w:r>
      <w:r>
        <w:rPr>
          <w:b/>
          <w:bCs/>
          <w:i/>
          <w:iCs/>
          <w:sz w:val="24"/>
          <w:szCs w:val="24"/>
        </w:rPr>
        <w:t xml:space="preserve">7 : </w:t>
      </w:r>
    </w:p>
    <w:p w14:paraId="7AE25F65" w14:textId="0EA28660" w:rsidR="0053137D" w:rsidRDefault="0053137D" w:rsidP="00447A69">
      <w:pPr>
        <w:rPr>
          <w:b/>
          <w:bCs/>
          <w:sz w:val="24"/>
          <w:szCs w:val="24"/>
        </w:rPr>
      </w:pPr>
      <w:r>
        <w:rPr>
          <w:b/>
          <w:bCs/>
          <w:i/>
          <w:iCs/>
          <w:sz w:val="24"/>
          <w:szCs w:val="24"/>
        </w:rPr>
        <w:t>Christ en croix</w:t>
      </w:r>
    </w:p>
    <w:p w14:paraId="6C2C1478" w14:textId="77777777" w:rsidR="0053137D" w:rsidRDefault="0053137D" w:rsidP="00447A69">
      <w:pPr>
        <w:rPr>
          <w:b/>
          <w:bCs/>
          <w:sz w:val="24"/>
          <w:szCs w:val="24"/>
        </w:rPr>
      </w:pPr>
    </w:p>
    <w:p w14:paraId="7436850B" w14:textId="77777777" w:rsidR="0053137D" w:rsidRDefault="0053137D" w:rsidP="00447A69">
      <w:pPr>
        <w:rPr>
          <w:b/>
          <w:bCs/>
          <w:sz w:val="24"/>
          <w:szCs w:val="24"/>
        </w:rPr>
      </w:pPr>
    </w:p>
    <w:p w14:paraId="54218742" w14:textId="77777777" w:rsidR="0053137D" w:rsidRDefault="0053137D" w:rsidP="00447A69">
      <w:pPr>
        <w:rPr>
          <w:b/>
          <w:bCs/>
          <w:sz w:val="24"/>
          <w:szCs w:val="24"/>
        </w:rPr>
      </w:pPr>
    </w:p>
    <w:p w14:paraId="5CF60F04" w14:textId="77777777" w:rsidR="0053137D" w:rsidRDefault="0053137D" w:rsidP="00447A69">
      <w:pPr>
        <w:rPr>
          <w:b/>
          <w:bCs/>
          <w:sz w:val="24"/>
          <w:szCs w:val="24"/>
        </w:rPr>
      </w:pPr>
    </w:p>
    <w:p w14:paraId="46BEAC7E" w14:textId="77777777" w:rsidR="0053137D" w:rsidRDefault="0053137D" w:rsidP="00447A69">
      <w:pPr>
        <w:rPr>
          <w:b/>
          <w:bCs/>
          <w:sz w:val="24"/>
          <w:szCs w:val="24"/>
        </w:rPr>
      </w:pPr>
    </w:p>
    <w:p w14:paraId="521B1CD1" w14:textId="77777777" w:rsidR="0053137D" w:rsidRDefault="0053137D" w:rsidP="00447A69">
      <w:pPr>
        <w:rPr>
          <w:b/>
          <w:bCs/>
          <w:sz w:val="24"/>
          <w:szCs w:val="24"/>
        </w:rPr>
      </w:pPr>
    </w:p>
    <w:p w14:paraId="67676D8E" w14:textId="77777777" w:rsidR="0053137D" w:rsidRDefault="0053137D" w:rsidP="00447A69">
      <w:pPr>
        <w:rPr>
          <w:b/>
          <w:bCs/>
          <w:sz w:val="24"/>
          <w:szCs w:val="24"/>
        </w:rPr>
      </w:pPr>
    </w:p>
    <w:p w14:paraId="684FDFA9" w14:textId="77777777" w:rsidR="0053137D" w:rsidRDefault="0053137D" w:rsidP="00447A69">
      <w:pPr>
        <w:rPr>
          <w:b/>
          <w:bCs/>
          <w:sz w:val="24"/>
          <w:szCs w:val="24"/>
        </w:rPr>
      </w:pPr>
    </w:p>
    <w:p w14:paraId="661D0FE0" w14:textId="77777777" w:rsidR="0053137D" w:rsidRDefault="0053137D" w:rsidP="00447A69">
      <w:pPr>
        <w:rPr>
          <w:b/>
          <w:bCs/>
          <w:sz w:val="24"/>
          <w:szCs w:val="24"/>
        </w:rPr>
      </w:pPr>
    </w:p>
    <w:p w14:paraId="33585764" w14:textId="77777777" w:rsidR="0053137D" w:rsidRDefault="0053137D" w:rsidP="00447A69">
      <w:pPr>
        <w:rPr>
          <w:b/>
          <w:bCs/>
          <w:sz w:val="24"/>
          <w:szCs w:val="24"/>
        </w:rPr>
      </w:pPr>
    </w:p>
    <w:p w14:paraId="06B0DA20" w14:textId="77777777" w:rsidR="0053137D" w:rsidRDefault="0053137D" w:rsidP="00447A69">
      <w:pPr>
        <w:rPr>
          <w:b/>
          <w:bCs/>
          <w:sz w:val="24"/>
          <w:szCs w:val="24"/>
        </w:rPr>
      </w:pPr>
    </w:p>
    <w:p w14:paraId="01F33A09" w14:textId="77777777" w:rsidR="0053137D" w:rsidRDefault="0053137D" w:rsidP="00447A69">
      <w:pPr>
        <w:rPr>
          <w:b/>
          <w:bCs/>
          <w:sz w:val="24"/>
          <w:szCs w:val="24"/>
        </w:rPr>
      </w:pPr>
    </w:p>
    <w:p w14:paraId="629770ED" w14:textId="77777777" w:rsidR="0053137D" w:rsidRDefault="0053137D" w:rsidP="00447A69">
      <w:pPr>
        <w:rPr>
          <w:b/>
          <w:bCs/>
          <w:sz w:val="24"/>
          <w:szCs w:val="24"/>
        </w:rPr>
      </w:pPr>
    </w:p>
    <w:p w14:paraId="7094BCF1" w14:textId="77777777" w:rsidR="0053137D" w:rsidRDefault="0053137D" w:rsidP="00447A69">
      <w:pPr>
        <w:rPr>
          <w:b/>
          <w:bCs/>
          <w:sz w:val="24"/>
          <w:szCs w:val="24"/>
        </w:rPr>
      </w:pPr>
    </w:p>
    <w:p w14:paraId="3D58E911" w14:textId="77777777" w:rsidR="0053137D" w:rsidRDefault="0053137D" w:rsidP="00447A69">
      <w:pPr>
        <w:rPr>
          <w:b/>
          <w:bCs/>
          <w:sz w:val="24"/>
          <w:szCs w:val="24"/>
        </w:rPr>
      </w:pPr>
    </w:p>
    <w:p w14:paraId="16F4BD16" w14:textId="77777777" w:rsidR="0053137D" w:rsidRDefault="0053137D" w:rsidP="00447A69">
      <w:pPr>
        <w:rPr>
          <w:b/>
          <w:bCs/>
          <w:sz w:val="24"/>
          <w:szCs w:val="24"/>
        </w:rPr>
      </w:pPr>
    </w:p>
    <w:p w14:paraId="0A6B1EE5" w14:textId="77777777" w:rsidR="0053137D" w:rsidRDefault="0053137D" w:rsidP="00447A69">
      <w:pPr>
        <w:rPr>
          <w:b/>
          <w:bCs/>
          <w:sz w:val="24"/>
          <w:szCs w:val="24"/>
        </w:rPr>
      </w:pPr>
    </w:p>
    <w:p w14:paraId="624D64B6" w14:textId="77777777" w:rsidR="0053137D" w:rsidRDefault="0053137D" w:rsidP="0053137D">
      <w:pPr>
        <w:spacing w:after="0"/>
        <w:rPr>
          <w:sz w:val="24"/>
          <w:szCs w:val="24"/>
        </w:rPr>
      </w:pPr>
      <w:r>
        <w:rPr>
          <w:b/>
          <w:bCs/>
          <w:sz w:val="24"/>
          <w:szCs w:val="24"/>
        </w:rPr>
        <w:t xml:space="preserve">Christ en croix, </w:t>
      </w:r>
      <w:r w:rsidRPr="0053137D">
        <w:rPr>
          <w:sz w:val="24"/>
          <w:szCs w:val="24"/>
        </w:rPr>
        <w:t xml:space="preserve">fin </w:t>
      </w:r>
      <w:proofErr w:type="spellStart"/>
      <w:r w:rsidRPr="0053137D">
        <w:rPr>
          <w:sz w:val="24"/>
          <w:szCs w:val="24"/>
        </w:rPr>
        <w:t>XVième</w:t>
      </w:r>
      <w:proofErr w:type="spellEnd"/>
      <w:r w:rsidRPr="0053137D">
        <w:rPr>
          <w:sz w:val="24"/>
          <w:szCs w:val="24"/>
        </w:rPr>
        <w:t xml:space="preserve"> S. (bras refaits)</w:t>
      </w:r>
      <w:r>
        <w:rPr>
          <w:sz w:val="24"/>
          <w:szCs w:val="24"/>
        </w:rPr>
        <w:t>, gothique, bois avec traces d’ancienne</w:t>
      </w:r>
    </w:p>
    <w:p w14:paraId="1D667906" w14:textId="2517A297" w:rsidR="0053137D" w:rsidRDefault="0053137D" w:rsidP="0053137D">
      <w:pPr>
        <w:ind w:right="-449"/>
        <w:rPr>
          <w:sz w:val="24"/>
          <w:szCs w:val="24"/>
        </w:rPr>
      </w:pPr>
      <w:r>
        <w:rPr>
          <w:sz w:val="24"/>
          <w:szCs w:val="24"/>
        </w:rPr>
        <w:t>polychromie, h.135. Ce Christ provient de l’ancienne église du cimetière.</w:t>
      </w:r>
    </w:p>
    <w:p w14:paraId="44112E66" w14:textId="357DB8D7" w:rsidR="0053137D" w:rsidRDefault="0053137D" w:rsidP="0053137D">
      <w:pPr>
        <w:ind w:right="-449"/>
        <w:rPr>
          <w:sz w:val="24"/>
          <w:szCs w:val="24"/>
        </w:rPr>
      </w:pPr>
      <w:r w:rsidRPr="0053137D">
        <w:rPr>
          <w:b/>
          <w:bCs/>
          <w:sz w:val="24"/>
          <w:szCs w:val="24"/>
        </w:rPr>
        <w:t>Croix de procession</w:t>
      </w:r>
      <w:r>
        <w:rPr>
          <w:sz w:val="24"/>
          <w:szCs w:val="24"/>
        </w:rPr>
        <w:t xml:space="preserve"> par Joseph </w:t>
      </w:r>
      <w:proofErr w:type="spellStart"/>
      <w:r>
        <w:rPr>
          <w:sz w:val="24"/>
          <w:szCs w:val="24"/>
        </w:rPr>
        <w:t>Wilmotte</w:t>
      </w:r>
      <w:proofErr w:type="spellEnd"/>
      <w:r>
        <w:rPr>
          <w:sz w:val="24"/>
          <w:szCs w:val="24"/>
        </w:rPr>
        <w:t>, de Liège, pommeau orné de bustes d’Anges tenant des instruments de la Passion, extrémités de la croix avec médaillons : symboles des Evangélistes, 1870-1880, néo-roman, laiton do</w:t>
      </w:r>
      <w:r w:rsidR="00FA0545">
        <w:rPr>
          <w:sz w:val="24"/>
          <w:szCs w:val="24"/>
        </w:rPr>
        <w:t>ré et émail, h.90.</w:t>
      </w:r>
    </w:p>
    <w:p w14:paraId="442234E5" w14:textId="756C15DE" w:rsidR="00FA0545" w:rsidRDefault="00FA0545" w:rsidP="0053137D">
      <w:pPr>
        <w:ind w:right="-449"/>
        <w:rPr>
          <w:sz w:val="24"/>
          <w:szCs w:val="24"/>
        </w:rPr>
      </w:pPr>
      <w:r>
        <w:rPr>
          <w:b/>
          <w:bCs/>
          <w:sz w:val="24"/>
          <w:szCs w:val="24"/>
        </w:rPr>
        <w:t xml:space="preserve">Croix triomphale </w:t>
      </w:r>
      <w:r w:rsidRPr="00FA0545">
        <w:rPr>
          <w:sz w:val="24"/>
          <w:szCs w:val="24"/>
        </w:rPr>
        <w:t>par</w:t>
      </w:r>
      <w:r>
        <w:rPr>
          <w:sz w:val="24"/>
          <w:szCs w:val="24"/>
        </w:rPr>
        <w:t xml:space="preserve">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extrémités de la croix avec les symboles des Evangélistes, vers 1874, néo-gothique, bois polychrome (déposée au jubé).</w:t>
      </w:r>
    </w:p>
    <w:p w14:paraId="01AE0B28" w14:textId="236F9FC0" w:rsidR="00FA0545" w:rsidRDefault="00FA0545" w:rsidP="0053137D">
      <w:pPr>
        <w:ind w:right="-449"/>
        <w:rPr>
          <w:sz w:val="24"/>
          <w:szCs w:val="24"/>
        </w:rPr>
      </w:pPr>
      <w:r>
        <w:rPr>
          <w:b/>
          <w:bCs/>
          <w:sz w:val="24"/>
          <w:szCs w:val="24"/>
        </w:rPr>
        <w:t>Armoiries</w:t>
      </w:r>
      <w:r>
        <w:rPr>
          <w:sz w:val="24"/>
          <w:szCs w:val="24"/>
        </w:rPr>
        <w:t xml:space="preserve"> (au-dessus du jubé) </w:t>
      </w:r>
      <w:r w:rsidRPr="00FA0545">
        <w:rPr>
          <w:sz w:val="24"/>
          <w:szCs w:val="24"/>
        </w:rPr>
        <w:t>par</w:t>
      </w:r>
      <w:r>
        <w:rPr>
          <w:sz w:val="24"/>
          <w:szCs w:val="24"/>
        </w:rPr>
        <w:t xml:space="preserve">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blason de Monseigneur Théodore de Montpellier, évêque de Liège, placées lors de la consécration de l’église en 1872 (d’après chronogramme), terre cuite polychrome.</w:t>
      </w:r>
    </w:p>
    <w:p w14:paraId="0247D384" w14:textId="27D4B73E" w:rsidR="00FA0545" w:rsidRDefault="00FA0545" w:rsidP="0053137D">
      <w:pPr>
        <w:ind w:right="-449"/>
        <w:rPr>
          <w:sz w:val="24"/>
          <w:szCs w:val="24"/>
        </w:rPr>
      </w:pPr>
      <w:r>
        <w:rPr>
          <w:b/>
          <w:bCs/>
          <w:sz w:val="24"/>
          <w:szCs w:val="24"/>
        </w:rPr>
        <w:lastRenderedPageBreak/>
        <w:t>Autel latéral Nord</w:t>
      </w:r>
      <w:r>
        <w:rPr>
          <w:sz w:val="24"/>
          <w:szCs w:val="24"/>
        </w:rPr>
        <w:t xml:space="preserve"> assorti au précédent,</w:t>
      </w:r>
      <w:r w:rsidRPr="00FA0545">
        <w:rPr>
          <w:sz w:val="24"/>
          <w:szCs w:val="24"/>
        </w:rPr>
        <w:t xml:space="preserve"> par</w:t>
      </w:r>
      <w:r>
        <w:rPr>
          <w:sz w:val="24"/>
          <w:szCs w:val="24"/>
        </w:rPr>
        <w:t xml:space="preserve">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xml:space="preserve">, devant avec hauts-reliefs : Nativité, Vierge à l’Enfant remettant le rosaire à St Dominique de Guzman, Déploration, retable à niches contenant la statue de la Vierge à l’Enfant entourée de deux statues d’Anges, </w:t>
      </w:r>
      <w:proofErr w:type="spellStart"/>
      <w:r>
        <w:rPr>
          <w:sz w:val="24"/>
          <w:szCs w:val="24"/>
        </w:rPr>
        <w:t>expositorium</w:t>
      </w:r>
      <w:proofErr w:type="spellEnd"/>
      <w:r>
        <w:rPr>
          <w:sz w:val="24"/>
          <w:szCs w:val="24"/>
        </w:rPr>
        <w:t xml:space="preserve"> avec Crucifix (h.60), 1874- complété en 1895 (deux hauts-reliefs : Nativité et Déploration), néo</w:t>
      </w:r>
      <w:r w:rsidR="00E9422C">
        <w:rPr>
          <w:sz w:val="24"/>
          <w:szCs w:val="24"/>
        </w:rPr>
        <w:t>-</w:t>
      </w:r>
      <w:r>
        <w:rPr>
          <w:sz w:val="24"/>
          <w:szCs w:val="24"/>
        </w:rPr>
        <w:t>gothique, chêne et statues en bois polychrome. Au centre Vierge à l’Enfant, remettant le rosaire à Saint Dominique de Guzman, 1874, 72x85,5 et sur les côtés Nativité et Déploration, 1895, 72x53, statue par G. Jansen, Vierge à l’Enfant, signée G. Jansen</w:t>
      </w:r>
      <w:r w:rsidR="00E9422C">
        <w:rPr>
          <w:sz w:val="24"/>
          <w:szCs w:val="24"/>
        </w:rPr>
        <w:t xml:space="preserve"> sculpteur, bois polychrome, h.119.</w:t>
      </w:r>
    </w:p>
    <w:p w14:paraId="6D949BC0" w14:textId="77777777" w:rsidR="00A143CB" w:rsidRDefault="00A143CB" w:rsidP="0053137D">
      <w:pPr>
        <w:ind w:right="-449"/>
        <w:rPr>
          <w:sz w:val="24"/>
          <w:szCs w:val="24"/>
        </w:rPr>
      </w:pPr>
    </w:p>
    <w:p w14:paraId="11FC0E3B" w14:textId="33B09B96" w:rsidR="00E9422C" w:rsidRDefault="00E9422C" w:rsidP="0053137D">
      <w:pPr>
        <w:ind w:right="-449"/>
        <w:rPr>
          <w:sz w:val="24"/>
          <w:szCs w:val="24"/>
        </w:rPr>
      </w:pPr>
      <w:r>
        <w:rPr>
          <w:b/>
          <w:bCs/>
          <w:sz w:val="24"/>
          <w:szCs w:val="24"/>
        </w:rPr>
        <w:t xml:space="preserve">Peintures murales (8) </w:t>
      </w:r>
      <w:r>
        <w:rPr>
          <w:sz w:val="24"/>
          <w:szCs w:val="24"/>
        </w:rPr>
        <w:t xml:space="preserve">des murs gouttereaux de la nef centrale par </w:t>
      </w:r>
      <w:proofErr w:type="spellStart"/>
      <w:r>
        <w:rPr>
          <w:sz w:val="24"/>
          <w:szCs w:val="24"/>
        </w:rPr>
        <w:t>franz</w:t>
      </w:r>
      <w:proofErr w:type="spellEnd"/>
      <w:r>
        <w:rPr>
          <w:sz w:val="24"/>
          <w:szCs w:val="24"/>
        </w:rPr>
        <w:t xml:space="preserve"> Damien, scènes illustrant le culte du Saint sacrement, 1895-1897, toiles marouflées : au Nord : Ste Claire d’Assise repoussant les Sarrasins avec un ostensoir, le Miracle d’Avignon, Miracle de Ste Imelda, Messe de Saint Grégoire le Grand, et au Sud : Génuflexion de la mule devant le Saint Sacrement porté par St Antoine de Padoue, St Hyacinthe </w:t>
      </w:r>
      <w:proofErr w:type="spellStart"/>
      <w:r>
        <w:rPr>
          <w:sz w:val="24"/>
          <w:szCs w:val="24"/>
        </w:rPr>
        <w:t>Odrowac</w:t>
      </w:r>
      <w:proofErr w:type="spellEnd"/>
      <w:r>
        <w:rPr>
          <w:sz w:val="24"/>
          <w:szCs w:val="24"/>
        </w:rPr>
        <w:t xml:space="preserve"> traversant le Dniepr à la rencontre des Tatars en marchant sur l’eau en tenant un ciboire, Miracle de </w:t>
      </w:r>
      <w:proofErr w:type="spellStart"/>
      <w:r>
        <w:rPr>
          <w:sz w:val="24"/>
          <w:szCs w:val="24"/>
        </w:rPr>
        <w:t>Faderney</w:t>
      </w:r>
      <w:proofErr w:type="spellEnd"/>
      <w:r>
        <w:rPr>
          <w:sz w:val="24"/>
          <w:szCs w:val="24"/>
        </w:rPr>
        <w:t>, Miracle de Bolsena.</w:t>
      </w:r>
    </w:p>
    <w:p w14:paraId="0E5A4D30" w14:textId="77777777" w:rsidR="00A143CB" w:rsidRDefault="00A143CB" w:rsidP="0053137D">
      <w:pPr>
        <w:ind w:right="-449"/>
        <w:rPr>
          <w:sz w:val="24"/>
          <w:szCs w:val="24"/>
        </w:rPr>
      </w:pPr>
    </w:p>
    <w:p w14:paraId="1C60412A" w14:textId="239B148A" w:rsidR="00E9422C" w:rsidRDefault="00E9422C" w:rsidP="0053137D">
      <w:pPr>
        <w:ind w:right="-449"/>
        <w:rPr>
          <w:sz w:val="24"/>
          <w:szCs w:val="24"/>
        </w:rPr>
      </w:pPr>
      <w:r>
        <w:rPr>
          <w:b/>
          <w:bCs/>
          <w:sz w:val="24"/>
          <w:szCs w:val="24"/>
        </w:rPr>
        <w:t>Peintures murales (6)</w:t>
      </w:r>
      <w:r>
        <w:rPr>
          <w:sz w:val="24"/>
          <w:szCs w:val="24"/>
        </w:rPr>
        <w:t xml:space="preserve"> des bas-côtés par Franz Damien, 1902-1905, toiles marouflées : au Nord, scènes de la vie de St Joseph : Fuite en Egypte, 1905, Jésus apprenti </w:t>
      </w:r>
      <w:r w:rsidR="00A143CB">
        <w:rPr>
          <w:sz w:val="24"/>
          <w:szCs w:val="24"/>
        </w:rPr>
        <w:t>charpentier,</w:t>
      </w:r>
      <w:r>
        <w:rPr>
          <w:sz w:val="24"/>
          <w:szCs w:val="24"/>
        </w:rPr>
        <w:t xml:space="preserve"> 1905, Mort de St Joseph, signée, 1903, et au Sud, scènes de vies de Saints : St Eleuthère, St Valère, et St Materne, apôtres de Belgique, 1902-</w:t>
      </w:r>
      <w:r w:rsidR="00A143CB">
        <w:rPr>
          <w:sz w:val="24"/>
          <w:szCs w:val="24"/>
        </w:rPr>
        <w:t>1905, Translation</w:t>
      </w:r>
      <w:r>
        <w:rPr>
          <w:sz w:val="24"/>
          <w:szCs w:val="24"/>
        </w:rPr>
        <w:t xml:space="preserve"> des reliques de St </w:t>
      </w:r>
      <w:proofErr w:type="spellStart"/>
      <w:r>
        <w:rPr>
          <w:sz w:val="24"/>
          <w:szCs w:val="24"/>
        </w:rPr>
        <w:t>Evergisle</w:t>
      </w:r>
      <w:proofErr w:type="spellEnd"/>
      <w:r>
        <w:rPr>
          <w:sz w:val="24"/>
          <w:szCs w:val="24"/>
        </w:rPr>
        <w:t xml:space="preserve">, décédé à </w:t>
      </w:r>
      <w:proofErr w:type="spellStart"/>
      <w:r>
        <w:rPr>
          <w:sz w:val="24"/>
          <w:szCs w:val="24"/>
        </w:rPr>
        <w:t>Termogne</w:t>
      </w:r>
      <w:proofErr w:type="spellEnd"/>
      <w:r>
        <w:rPr>
          <w:sz w:val="24"/>
          <w:szCs w:val="24"/>
        </w:rPr>
        <w:t xml:space="preserve">, 1902-1905, Mort de </w:t>
      </w:r>
      <w:proofErr w:type="spellStart"/>
      <w:r>
        <w:rPr>
          <w:sz w:val="24"/>
          <w:szCs w:val="24"/>
        </w:rPr>
        <w:t>Waltère</w:t>
      </w:r>
      <w:proofErr w:type="spellEnd"/>
      <w:r>
        <w:rPr>
          <w:sz w:val="24"/>
          <w:szCs w:val="24"/>
        </w:rPr>
        <w:t xml:space="preserve"> de Longchamps, assassiné par des protestants, 1902.</w:t>
      </w:r>
    </w:p>
    <w:p w14:paraId="4A4B914C" w14:textId="77777777" w:rsidR="00A143CB" w:rsidRDefault="00A143CB" w:rsidP="0053137D">
      <w:pPr>
        <w:ind w:right="-449"/>
        <w:rPr>
          <w:sz w:val="24"/>
          <w:szCs w:val="24"/>
        </w:rPr>
      </w:pPr>
    </w:p>
    <w:p w14:paraId="2F81F3ED" w14:textId="07170AFA" w:rsidR="00E9422C" w:rsidRDefault="00E9422C" w:rsidP="0053137D">
      <w:pPr>
        <w:ind w:right="-449"/>
        <w:rPr>
          <w:sz w:val="24"/>
          <w:szCs w:val="24"/>
        </w:rPr>
      </w:pPr>
      <w:r>
        <w:rPr>
          <w:b/>
          <w:bCs/>
          <w:sz w:val="24"/>
          <w:szCs w:val="24"/>
        </w:rPr>
        <w:t xml:space="preserve">Peintures murales (2) </w:t>
      </w:r>
      <w:r w:rsidR="00A143CB">
        <w:rPr>
          <w:sz w:val="24"/>
          <w:szCs w:val="24"/>
        </w:rPr>
        <w:t>des bas-côtés par V. Devaux, de Liège, en 1888, toiles marouflées, première travée côté Nord : les mystères du Rosaires, don de la confrérie du St Rosaire e 1884 (d’après inscription) et première travée, côté Sud, St Denis prêchant aux Parisiens.</w:t>
      </w:r>
    </w:p>
    <w:p w14:paraId="5AC94A89" w14:textId="77777777" w:rsidR="00A143CB" w:rsidRDefault="00A143CB" w:rsidP="0053137D">
      <w:pPr>
        <w:ind w:right="-449"/>
        <w:rPr>
          <w:sz w:val="24"/>
          <w:szCs w:val="24"/>
        </w:rPr>
      </w:pPr>
    </w:p>
    <w:p w14:paraId="7A5396C4" w14:textId="60F55460" w:rsidR="00A143CB" w:rsidRDefault="00A143CB" w:rsidP="0053137D">
      <w:pPr>
        <w:ind w:right="-449"/>
        <w:rPr>
          <w:sz w:val="24"/>
          <w:szCs w:val="24"/>
        </w:rPr>
      </w:pPr>
      <w:r>
        <w:rPr>
          <w:b/>
          <w:bCs/>
          <w:sz w:val="24"/>
          <w:szCs w:val="24"/>
        </w:rPr>
        <w:t xml:space="preserve">Confessionnal </w:t>
      </w:r>
      <w:r w:rsidRPr="00FA0545">
        <w:rPr>
          <w:sz w:val="24"/>
          <w:szCs w:val="24"/>
        </w:rPr>
        <w:t>par</w:t>
      </w:r>
      <w:r>
        <w:rPr>
          <w:sz w:val="24"/>
          <w:szCs w:val="24"/>
        </w:rPr>
        <w:t xml:space="preserve"> M. </w:t>
      </w:r>
      <w:proofErr w:type="spellStart"/>
      <w:r>
        <w:rPr>
          <w:sz w:val="24"/>
          <w:szCs w:val="24"/>
        </w:rPr>
        <w:t>Hoeken</w:t>
      </w:r>
      <w:proofErr w:type="spellEnd"/>
      <w:r>
        <w:rPr>
          <w:sz w:val="24"/>
          <w:szCs w:val="24"/>
        </w:rPr>
        <w:t xml:space="preserve"> et G. Jansen (atelier de), de Saint </w:t>
      </w:r>
      <w:proofErr w:type="spellStart"/>
      <w:r>
        <w:rPr>
          <w:sz w:val="24"/>
          <w:szCs w:val="24"/>
        </w:rPr>
        <w:t>Trond</w:t>
      </w:r>
      <w:proofErr w:type="spellEnd"/>
      <w:r>
        <w:rPr>
          <w:sz w:val="24"/>
          <w:szCs w:val="24"/>
        </w:rPr>
        <w:t>, 1872-1874, néo-gothique, chêne.</w:t>
      </w:r>
    </w:p>
    <w:p w14:paraId="03CD8F8E" w14:textId="77777777" w:rsidR="00A143CB" w:rsidRDefault="00A143CB" w:rsidP="0053137D">
      <w:pPr>
        <w:ind w:right="-449"/>
        <w:rPr>
          <w:sz w:val="24"/>
          <w:szCs w:val="24"/>
        </w:rPr>
      </w:pPr>
    </w:p>
    <w:p w14:paraId="727C23A7" w14:textId="77777777" w:rsidR="00A143CB" w:rsidRDefault="00A143CB" w:rsidP="0053137D">
      <w:pPr>
        <w:ind w:right="-449"/>
        <w:rPr>
          <w:sz w:val="24"/>
          <w:szCs w:val="24"/>
        </w:rPr>
      </w:pPr>
    </w:p>
    <w:p w14:paraId="422E3F09" w14:textId="77777777" w:rsidR="00A143CB" w:rsidRDefault="00A143CB" w:rsidP="0053137D">
      <w:pPr>
        <w:ind w:right="-449"/>
        <w:rPr>
          <w:sz w:val="24"/>
          <w:szCs w:val="24"/>
        </w:rPr>
      </w:pPr>
    </w:p>
    <w:p w14:paraId="2605A8B3" w14:textId="77777777" w:rsidR="00A143CB" w:rsidRDefault="00A143CB" w:rsidP="0053137D">
      <w:pPr>
        <w:ind w:right="-449"/>
        <w:rPr>
          <w:sz w:val="24"/>
          <w:szCs w:val="24"/>
        </w:rPr>
      </w:pPr>
    </w:p>
    <w:p w14:paraId="39C40667" w14:textId="77777777" w:rsidR="00A143CB" w:rsidRDefault="00A143CB" w:rsidP="0053137D">
      <w:pPr>
        <w:ind w:right="-449"/>
        <w:rPr>
          <w:sz w:val="24"/>
          <w:szCs w:val="24"/>
        </w:rPr>
      </w:pPr>
    </w:p>
    <w:p w14:paraId="360B1F52" w14:textId="77777777" w:rsidR="00A143CB" w:rsidRDefault="00A143CB" w:rsidP="0053137D">
      <w:pPr>
        <w:ind w:right="-449"/>
        <w:rPr>
          <w:sz w:val="24"/>
          <w:szCs w:val="24"/>
        </w:rPr>
      </w:pPr>
    </w:p>
    <w:p w14:paraId="71C11B0F" w14:textId="77777777" w:rsidR="00A143CB" w:rsidRDefault="00A143CB" w:rsidP="0053137D">
      <w:pPr>
        <w:ind w:right="-449"/>
        <w:rPr>
          <w:sz w:val="24"/>
          <w:szCs w:val="24"/>
        </w:rPr>
      </w:pPr>
    </w:p>
    <w:p w14:paraId="35BFDAA5" w14:textId="7BC921EE" w:rsidR="00A143CB" w:rsidRPr="00A143CB" w:rsidRDefault="00A143CB" w:rsidP="0053137D">
      <w:pPr>
        <w:ind w:right="-449"/>
        <w:rPr>
          <w:sz w:val="24"/>
          <w:szCs w:val="24"/>
        </w:rPr>
      </w:pPr>
      <w:r w:rsidRPr="00A143CB">
        <w:rPr>
          <w:noProof/>
          <w:sz w:val="24"/>
          <w:szCs w:val="24"/>
        </w:rPr>
        <w:lastRenderedPageBreak/>
        <w:drawing>
          <wp:anchor distT="0" distB="0" distL="114300" distR="114300" simplePos="0" relativeHeight="251662336" behindDoc="0" locked="0" layoutInCell="1" allowOverlap="1" wp14:anchorId="4BA3AFA1" wp14:editId="1FEBACE3">
            <wp:simplePos x="0" y="0"/>
            <wp:positionH relativeFrom="column">
              <wp:posOffset>2638425</wp:posOffset>
            </wp:positionH>
            <wp:positionV relativeFrom="paragraph">
              <wp:posOffset>0</wp:posOffset>
            </wp:positionV>
            <wp:extent cx="2069465" cy="5275580"/>
            <wp:effectExtent l="0" t="0" r="6985" b="1270"/>
            <wp:wrapThrough wrapText="bothSides">
              <wp:wrapPolygon edited="0">
                <wp:start x="0" y="0"/>
                <wp:lineTo x="0" y="21527"/>
                <wp:lineTo x="21474" y="21527"/>
                <wp:lineTo x="21474" y="0"/>
                <wp:lineTo x="0" y="0"/>
              </wp:wrapPolygon>
            </wp:wrapThrough>
            <wp:docPr id="1677862252" name="Image 1677862252">
              <a:extLst xmlns:a="http://schemas.openxmlformats.org/drawingml/2006/main">
                <a:ext uri="{FF2B5EF4-FFF2-40B4-BE49-F238E27FC236}">
                  <a16:creationId xmlns:a16="http://schemas.microsoft.com/office/drawing/2014/main" id="{507539E5-E123-0F86-C85E-AF33039BC5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507539E5-E123-0F86-C85E-AF33039BC571}"/>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69465" cy="5275580"/>
                    </a:xfrm>
                    <a:prstGeom prst="rect">
                      <a:avLst/>
                    </a:prstGeom>
                  </pic:spPr>
                </pic:pic>
              </a:graphicData>
            </a:graphic>
            <wp14:sizeRelH relativeFrom="margin">
              <wp14:pctWidth>0</wp14:pctWidth>
            </wp14:sizeRelH>
            <wp14:sizeRelV relativeFrom="margin">
              <wp14:pctHeight>0</wp14:pctHeight>
            </wp14:sizeRelV>
          </wp:anchor>
        </w:drawing>
      </w:r>
    </w:p>
    <w:p w14:paraId="35389F14" w14:textId="1AD86C8D" w:rsidR="0053137D" w:rsidRDefault="0053137D" w:rsidP="00447A69">
      <w:pPr>
        <w:rPr>
          <w:sz w:val="24"/>
          <w:szCs w:val="24"/>
        </w:rPr>
      </w:pPr>
    </w:p>
    <w:p w14:paraId="53B6E972" w14:textId="129FC8BC" w:rsidR="00A143CB" w:rsidRDefault="00A143CB" w:rsidP="00447A69">
      <w:pPr>
        <w:rPr>
          <w:sz w:val="24"/>
          <w:szCs w:val="24"/>
        </w:rPr>
      </w:pPr>
    </w:p>
    <w:p w14:paraId="00A82396" w14:textId="2067C545" w:rsidR="00A143CB" w:rsidRDefault="00A143CB" w:rsidP="00447A69">
      <w:pPr>
        <w:rPr>
          <w:sz w:val="24"/>
          <w:szCs w:val="24"/>
        </w:rPr>
      </w:pPr>
    </w:p>
    <w:p w14:paraId="6FC46F52" w14:textId="0E7B7A78" w:rsidR="00A143CB" w:rsidRDefault="00A143CB" w:rsidP="00447A69">
      <w:pPr>
        <w:rPr>
          <w:sz w:val="24"/>
          <w:szCs w:val="24"/>
        </w:rPr>
      </w:pPr>
    </w:p>
    <w:p w14:paraId="4983CF55" w14:textId="2ACA1F2D" w:rsidR="00A143CB" w:rsidRDefault="00A143CB" w:rsidP="00447A69">
      <w:pPr>
        <w:rPr>
          <w:b/>
          <w:bCs/>
          <w:i/>
          <w:iCs/>
          <w:sz w:val="24"/>
          <w:szCs w:val="24"/>
        </w:rPr>
      </w:pPr>
      <w:r>
        <w:rPr>
          <w:b/>
          <w:bCs/>
          <w:i/>
          <w:iCs/>
          <w:sz w:val="24"/>
          <w:szCs w:val="24"/>
        </w:rPr>
        <w:t xml:space="preserve">Photo </w:t>
      </w:r>
      <w:r w:rsidR="00D138DA">
        <w:rPr>
          <w:b/>
          <w:bCs/>
          <w:i/>
          <w:iCs/>
          <w:sz w:val="24"/>
          <w:szCs w:val="24"/>
        </w:rPr>
        <w:t>n°</w:t>
      </w:r>
      <w:r>
        <w:rPr>
          <w:b/>
          <w:bCs/>
          <w:i/>
          <w:iCs/>
          <w:sz w:val="24"/>
          <w:szCs w:val="24"/>
        </w:rPr>
        <w:t>8 :</w:t>
      </w:r>
    </w:p>
    <w:p w14:paraId="69FC5D8F" w14:textId="7237F3E3" w:rsidR="00A143CB" w:rsidRDefault="00A143CB" w:rsidP="00447A69">
      <w:pPr>
        <w:rPr>
          <w:b/>
          <w:bCs/>
          <w:i/>
          <w:iCs/>
          <w:sz w:val="24"/>
          <w:szCs w:val="24"/>
        </w:rPr>
      </w:pPr>
      <w:r>
        <w:rPr>
          <w:b/>
          <w:bCs/>
          <w:i/>
          <w:iCs/>
          <w:sz w:val="24"/>
          <w:szCs w:val="24"/>
        </w:rPr>
        <w:t>Ostensoir-tourelle</w:t>
      </w:r>
    </w:p>
    <w:p w14:paraId="3CE4776E" w14:textId="77777777" w:rsidR="00A143CB" w:rsidRDefault="00A143CB" w:rsidP="00447A69">
      <w:pPr>
        <w:rPr>
          <w:b/>
          <w:bCs/>
          <w:i/>
          <w:iCs/>
          <w:sz w:val="24"/>
          <w:szCs w:val="24"/>
        </w:rPr>
      </w:pPr>
    </w:p>
    <w:p w14:paraId="1496AFAC" w14:textId="77777777" w:rsidR="00A143CB" w:rsidRDefault="00A143CB" w:rsidP="00447A69">
      <w:pPr>
        <w:rPr>
          <w:b/>
          <w:bCs/>
          <w:i/>
          <w:iCs/>
          <w:sz w:val="24"/>
          <w:szCs w:val="24"/>
        </w:rPr>
      </w:pPr>
    </w:p>
    <w:p w14:paraId="2A4A9808" w14:textId="77777777" w:rsidR="00A143CB" w:rsidRDefault="00A143CB" w:rsidP="00447A69">
      <w:pPr>
        <w:rPr>
          <w:b/>
          <w:bCs/>
          <w:i/>
          <w:iCs/>
          <w:sz w:val="24"/>
          <w:szCs w:val="24"/>
        </w:rPr>
      </w:pPr>
    </w:p>
    <w:p w14:paraId="2F3A9A15" w14:textId="77777777" w:rsidR="00A143CB" w:rsidRDefault="00A143CB" w:rsidP="00447A69">
      <w:pPr>
        <w:rPr>
          <w:b/>
          <w:bCs/>
          <w:i/>
          <w:iCs/>
          <w:sz w:val="24"/>
          <w:szCs w:val="24"/>
        </w:rPr>
      </w:pPr>
    </w:p>
    <w:p w14:paraId="0EAB5833" w14:textId="77777777" w:rsidR="00A143CB" w:rsidRDefault="00A143CB" w:rsidP="00447A69">
      <w:pPr>
        <w:rPr>
          <w:b/>
          <w:bCs/>
          <w:sz w:val="24"/>
          <w:szCs w:val="24"/>
        </w:rPr>
      </w:pPr>
    </w:p>
    <w:p w14:paraId="249375EE" w14:textId="77777777" w:rsidR="00A143CB" w:rsidRDefault="00A143CB" w:rsidP="00447A69">
      <w:pPr>
        <w:rPr>
          <w:b/>
          <w:bCs/>
          <w:sz w:val="24"/>
          <w:szCs w:val="24"/>
        </w:rPr>
      </w:pPr>
    </w:p>
    <w:p w14:paraId="0F2D7003" w14:textId="77777777" w:rsidR="00A143CB" w:rsidRDefault="00A143CB" w:rsidP="00447A69">
      <w:pPr>
        <w:rPr>
          <w:b/>
          <w:bCs/>
          <w:sz w:val="24"/>
          <w:szCs w:val="24"/>
        </w:rPr>
      </w:pPr>
    </w:p>
    <w:p w14:paraId="67A858D4" w14:textId="77777777" w:rsidR="00A143CB" w:rsidRDefault="00A143CB" w:rsidP="00447A69">
      <w:pPr>
        <w:rPr>
          <w:b/>
          <w:bCs/>
          <w:sz w:val="24"/>
          <w:szCs w:val="24"/>
        </w:rPr>
      </w:pPr>
    </w:p>
    <w:p w14:paraId="73D89DB8" w14:textId="77777777" w:rsidR="00A143CB" w:rsidRDefault="00A143CB" w:rsidP="00447A69">
      <w:pPr>
        <w:rPr>
          <w:b/>
          <w:bCs/>
          <w:sz w:val="24"/>
          <w:szCs w:val="24"/>
        </w:rPr>
      </w:pPr>
    </w:p>
    <w:p w14:paraId="1BF6C59C" w14:textId="77777777" w:rsidR="00A143CB" w:rsidRDefault="00A143CB" w:rsidP="00447A69">
      <w:pPr>
        <w:rPr>
          <w:b/>
          <w:bCs/>
          <w:sz w:val="24"/>
          <w:szCs w:val="24"/>
        </w:rPr>
      </w:pPr>
    </w:p>
    <w:p w14:paraId="0BC191BF" w14:textId="77777777" w:rsidR="00D138DA" w:rsidRDefault="00D138DA" w:rsidP="00447A69">
      <w:pPr>
        <w:rPr>
          <w:b/>
          <w:bCs/>
          <w:sz w:val="24"/>
          <w:szCs w:val="24"/>
        </w:rPr>
      </w:pPr>
    </w:p>
    <w:p w14:paraId="70C2EC28" w14:textId="77777777" w:rsidR="00D138DA" w:rsidRDefault="00D138DA" w:rsidP="00447A69">
      <w:pPr>
        <w:rPr>
          <w:b/>
          <w:bCs/>
          <w:sz w:val="24"/>
          <w:szCs w:val="24"/>
        </w:rPr>
      </w:pPr>
    </w:p>
    <w:p w14:paraId="746B110A" w14:textId="1C011658" w:rsidR="00A143CB" w:rsidRDefault="00A143CB" w:rsidP="00447A69">
      <w:pPr>
        <w:rPr>
          <w:sz w:val="24"/>
          <w:szCs w:val="24"/>
        </w:rPr>
      </w:pPr>
      <w:r>
        <w:rPr>
          <w:b/>
          <w:bCs/>
          <w:sz w:val="24"/>
          <w:szCs w:val="24"/>
        </w:rPr>
        <w:t xml:space="preserve">Ostensoir-tourelle </w:t>
      </w:r>
      <w:r>
        <w:rPr>
          <w:sz w:val="24"/>
          <w:szCs w:val="24"/>
        </w:rPr>
        <w:t xml:space="preserve">(1831-1868). Laiton doré et émail, argent doré, H : 69,5 cm. Poinçons belges de 1831-68, titre, Janus, J.L. (orfèvre : Jean Lambotte de Liège). Le pied polylobé est décoré d’émaux représentant les symboles des 4 Evangélistes, la tige polygonale est marquée par un nœud à boutons losangés saillants. La monstrance cylindrique est placée sur une terrasse ornée de pendeloques et comprise dans un ensemble d’architecture gothique composé de tabernacles épaulés et surmontés de pinacles, abritant les statues des saints Pierre et </w:t>
      </w:r>
      <w:r w:rsidR="00D138DA">
        <w:rPr>
          <w:sz w:val="24"/>
          <w:szCs w:val="24"/>
        </w:rPr>
        <w:t>P</w:t>
      </w:r>
      <w:r>
        <w:rPr>
          <w:sz w:val="24"/>
          <w:szCs w:val="24"/>
        </w:rPr>
        <w:t>aul.  Cet ensemble soutient une statue de la Vierge, placée dans un tabernacle</w:t>
      </w:r>
      <w:r w:rsidR="00D138DA">
        <w:rPr>
          <w:sz w:val="24"/>
          <w:szCs w:val="24"/>
        </w:rPr>
        <w:t xml:space="preserve"> terminé par une flèche ajourée sommée d’une croix. Le décor (émaux, cabochons, entrelacs, fleurons, motifs d’architecture, notamment les pinacles à crochets) appartient au répertoire gothique et fait de cet ostensoir une œuvre caractéristique de l’esprit du </w:t>
      </w:r>
      <w:proofErr w:type="spellStart"/>
      <w:r w:rsidR="00D138DA">
        <w:rPr>
          <w:sz w:val="24"/>
          <w:szCs w:val="24"/>
        </w:rPr>
        <w:t>XIX</w:t>
      </w:r>
      <w:r w:rsidR="00D138DA" w:rsidRPr="00D138DA">
        <w:rPr>
          <w:sz w:val="24"/>
          <w:szCs w:val="24"/>
          <w:vertAlign w:val="superscript"/>
        </w:rPr>
        <w:t>ième</w:t>
      </w:r>
      <w:proofErr w:type="spellEnd"/>
      <w:r w:rsidR="00D138DA">
        <w:rPr>
          <w:sz w:val="24"/>
          <w:szCs w:val="24"/>
        </w:rPr>
        <w:t xml:space="preserve"> S., marqué par la nostalgie du passé.</w:t>
      </w:r>
    </w:p>
    <w:p w14:paraId="1C856856" w14:textId="116B797C" w:rsidR="00D138DA" w:rsidRDefault="00D138DA" w:rsidP="00447A69">
      <w:pPr>
        <w:rPr>
          <w:sz w:val="24"/>
          <w:szCs w:val="24"/>
        </w:rPr>
      </w:pPr>
      <w:r>
        <w:rPr>
          <w:b/>
          <w:bCs/>
          <w:sz w:val="24"/>
          <w:szCs w:val="24"/>
        </w:rPr>
        <w:t>Ostensoir-soleil</w:t>
      </w:r>
      <w:r>
        <w:rPr>
          <w:sz w:val="24"/>
          <w:szCs w:val="24"/>
        </w:rPr>
        <w:t>, médaillons sur le pied : Agneau vexillifère couché (Croix, Couronne d’épines et Clous, Tables de la Loi), soleil avec Pélican nourrissant ses petits, Anges adorateurs et buste de Dieu le Père, 3</w:t>
      </w:r>
      <w:r w:rsidRPr="00D138DA">
        <w:rPr>
          <w:sz w:val="24"/>
          <w:szCs w:val="24"/>
          <w:vertAlign w:val="superscript"/>
        </w:rPr>
        <w:t>ième</w:t>
      </w:r>
      <w:r>
        <w:rPr>
          <w:sz w:val="24"/>
          <w:szCs w:val="24"/>
        </w:rPr>
        <w:t xml:space="preserve"> t </w:t>
      </w:r>
      <w:proofErr w:type="spellStart"/>
      <w:r>
        <w:rPr>
          <w:sz w:val="24"/>
          <w:szCs w:val="24"/>
        </w:rPr>
        <w:t>XVII</w:t>
      </w:r>
      <w:r w:rsidRPr="00D138DA">
        <w:rPr>
          <w:sz w:val="24"/>
          <w:szCs w:val="24"/>
          <w:vertAlign w:val="superscript"/>
        </w:rPr>
        <w:t>ième</w:t>
      </w:r>
      <w:proofErr w:type="spellEnd"/>
      <w:r>
        <w:rPr>
          <w:sz w:val="24"/>
          <w:szCs w:val="24"/>
        </w:rPr>
        <w:t xml:space="preserve"> S., argent et laiton doré, h.61.</w:t>
      </w:r>
    </w:p>
    <w:p w14:paraId="46ABDFD2" w14:textId="0ED09124" w:rsidR="00D138DA" w:rsidRPr="00D138DA" w:rsidRDefault="00D138DA" w:rsidP="00447A69">
      <w:pPr>
        <w:rPr>
          <w:sz w:val="24"/>
          <w:szCs w:val="24"/>
        </w:rPr>
      </w:pPr>
      <w:r w:rsidRPr="00D138DA">
        <w:rPr>
          <w:b/>
          <w:bCs/>
          <w:noProof/>
          <w:sz w:val="24"/>
          <w:szCs w:val="24"/>
        </w:rPr>
        <w:lastRenderedPageBreak/>
        <w:drawing>
          <wp:anchor distT="0" distB="0" distL="114300" distR="114300" simplePos="0" relativeHeight="251663360" behindDoc="0" locked="0" layoutInCell="1" allowOverlap="1" wp14:anchorId="32EA1DFD" wp14:editId="24C30D0F">
            <wp:simplePos x="0" y="0"/>
            <wp:positionH relativeFrom="column">
              <wp:posOffset>2466975</wp:posOffset>
            </wp:positionH>
            <wp:positionV relativeFrom="paragraph">
              <wp:posOffset>0</wp:posOffset>
            </wp:positionV>
            <wp:extent cx="3881755" cy="4933950"/>
            <wp:effectExtent l="0" t="0" r="4445" b="0"/>
            <wp:wrapThrough wrapText="bothSides">
              <wp:wrapPolygon edited="0">
                <wp:start x="0" y="0"/>
                <wp:lineTo x="0" y="21517"/>
                <wp:lineTo x="21519" y="21517"/>
                <wp:lineTo x="21519" y="0"/>
                <wp:lineTo x="0" y="0"/>
              </wp:wrapPolygon>
            </wp:wrapThrough>
            <wp:docPr id="14" name="Espace réservé du contenu 13">
              <a:extLst xmlns:a="http://schemas.openxmlformats.org/drawingml/2006/main">
                <a:ext uri="{FF2B5EF4-FFF2-40B4-BE49-F238E27FC236}">
                  <a16:creationId xmlns:a16="http://schemas.microsoft.com/office/drawing/2014/main" id="{57985ECE-5F38-10F5-AD2D-9EADA9842A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Espace réservé du contenu 13">
                      <a:extLst>
                        <a:ext uri="{FF2B5EF4-FFF2-40B4-BE49-F238E27FC236}">
                          <a16:creationId xmlns:a16="http://schemas.microsoft.com/office/drawing/2014/main" id="{57985ECE-5F38-10F5-AD2D-9EADA9842A48}"/>
                        </a:ext>
                      </a:extLst>
                    </pic:cNvPr>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81755" cy="4933950"/>
                    </a:xfrm>
                    <a:prstGeom prst="rect">
                      <a:avLst/>
                    </a:prstGeom>
                  </pic:spPr>
                </pic:pic>
              </a:graphicData>
            </a:graphic>
            <wp14:sizeRelH relativeFrom="margin">
              <wp14:pctWidth>0</wp14:pctWidth>
            </wp14:sizeRelH>
            <wp14:sizeRelV relativeFrom="margin">
              <wp14:pctHeight>0</wp14:pctHeight>
            </wp14:sizeRelV>
          </wp:anchor>
        </w:drawing>
      </w:r>
    </w:p>
    <w:p w14:paraId="6B3533CD" w14:textId="09FECB79" w:rsidR="0053137D" w:rsidRPr="0053137D" w:rsidRDefault="0053137D" w:rsidP="00447A69">
      <w:pPr>
        <w:rPr>
          <w:b/>
          <w:bCs/>
          <w:sz w:val="24"/>
          <w:szCs w:val="24"/>
        </w:rPr>
      </w:pPr>
    </w:p>
    <w:p w14:paraId="3A5D067F" w14:textId="38057C64" w:rsidR="00447A69" w:rsidRDefault="00447A69" w:rsidP="0013076E">
      <w:pPr>
        <w:rPr>
          <w:b/>
          <w:bCs/>
          <w:sz w:val="24"/>
          <w:szCs w:val="24"/>
        </w:rPr>
      </w:pPr>
    </w:p>
    <w:p w14:paraId="646055FD" w14:textId="77777777" w:rsidR="00D138DA" w:rsidRDefault="00D138DA" w:rsidP="0013076E">
      <w:pPr>
        <w:rPr>
          <w:b/>
          <w:bCs/>
          <w:sz w:val="24"/>
          <w:szCs w:val="24"/>
        </w:rPr>
      </w:pPr>
    </w:p>
    <w:p w14:paraId="2B3CCC21" w14:textId="77777777" w:rsidR="00D138DA" w:rsidRDefault="00D138DA" w:rsidP="0013076E">
      <w:pPr>
        <w:rPr>
          <w:b/>
          <w:bCs/>
          <w:sz w:val="24"/>
          <w:szCs w:val="24"/>
        </w:rPr>
      </w:pPr>
    </w:p>
    <w:p w14:paraId="03526C67" w14:textId="6D8F717A" w:rsidR="00D138DA" w:rsidRDefault="00D138DA" w:rsidP="0013076E">
      <w:pPr>
        <w:rPr>
          <w:b/>
          <w:bCs/>
          <w:i/>
          <w:iCs/>
          <w:sz w:val="24"/>
          <w:szCs w:val="24"/>
        </w:rPr>
      </w:pPr>
      <w:r>
        <w:rPr>
          <w:b/>
          <w:bCs/>
          <w:i/>
          <w:iCs/>
          <w:sz w:val="24"/>
          <w:szCs w:val="24"/>
        </w:rPr>
        <w:t>Photo n°9 :</w:t>
      </w:r>
    </w:p>
    <w:p w14:paraId="2011FBC2" w14:textId="671FD9C4" w:rsidR="00146708" w:rsidRDefault="00D138DA" w:rsidP="00146708">
      <w:pPr>
        <w:rPr>
          <w:sz w:val="24"/>
          <w:szCs w:val="24"/>
        </w:rPr>
      </w:pPr>
      <w:r>
        <w:rPr>
          <w:b/>
          <w:bCs/>
          <w:i/>
          <w:iCs/>
          <w:sz w:val="24"/>
          <w:szCs w:val="24"/>
        </w:rPr>
        <w:t>Vierge au buisson de roses</w:t>
      </w:r>
      <w:r w:rsidR="00146708">
        <w:rPr>
          <w:b/>
          <w:bCs/>
          <w:i/>
          <w:iCs/>
          <w:sz w:val="24"/>
          <w:szCs w:val="24"/>
        </w:rPr>
        <w:t>,</w:t>
      </w:r>
      <w:r w:rsidR="00146708" w:rsidRPr="00146708">
        <w:rPr>
          <w:sz w:val="24"/>
          <w:szCs w:val="24"/>
        </w:rPr>
        <w:t xml:space="preserve"> </w:t>
      </w:r>
      <w:r w:rsidR="00146708" w:rsidRPr="00146708">
        <w:rPr>
          <w:i/>
          <w:iCs/>
          <w:sz w:val="24"/>
          <w:szCs w:val="24"/>
        </w:rPr>
        <w:t xml:space="preserve">Seconde moitié du </w:t>
      </w:r>
      <w:proofErr w:type="spellStart"/>
      <w:r w:rsidR="00146708" w:rsidRPr="00146708">
        <w:rPr>
          <w:i/>
          <w:iCs/>
          <w:sz w:val="24"/>
          <w:szCs w:val="24"/>
        </w:rPr>
        <w:t>XVI</w:t>
      </w:r>
      <w:r w:rsidR="00146708" w:rsidRPr="00146708">
        <w:rPr>
          <w:i/>
          <w:iCs/>
          <w:sz w:val="24"/>
          <w:szCs w:val="24"/>
          <w:vertAlign w:val="superscript"/>
        </w:rPr>
        <w:t>ième</w:t>
      </w:r>
      <w:proofErr w:type="spellEnd"/>
      <w:r w:rsidR="00146708" w:rsidRPr="00146708">
        <w:rPr>
          <w:i/>
          <w:iCs/>
          <w:sz w:val="24"/>
          <w:szCs w:val="24"/>
        </w:rPr>
        <w:t xml:space="preserve"> S., panneau à 4 éléments, restaurée en 2018.</w:t>
      </w:r>
    </w:p>
    <w:p w14:paraId="53E796B0" w14:textId="6CF3FC38" w:rsidR="00D138DA" w:rsidRDefault="00D138DA" w:rsidP="0013076E">
      <w:pPr>
        <w:rPr>
          <w:sz w:val="24"/>
          <w:szCs w:val="24"/>
        </w:rPr>
      </w:pPr>
    </w:p>
    <w:p w14:paraId="05B0D01A" w14:textId="77777777" w:rsidR="00D138DA" w:rsidRDefault="00D138DA" w:rsidP="0013076E">
      <w:pPr>
        <w:rPr>
          <w:sz w:val="24"/>
          <w:szCs w:val="24"/>
        </w:rPr>
      </w:pPr>
    </w:p>
    <w:p w14:paraId="1A9D5B37" w14:textId="77777777" w:rsidR="00D138DA" w:rsidRDefault="00D138DA" w:rsidP="0013076E">
      <w:pPr>
        <w:rPr>
          <w:sz w:val="24"/>
          <w:szCs w:val="24"/>
        </w:rPr>
      </w:pPr>
    </w:p>
    <w:p w14:paraId="0782B46B" w14:textId="77777777" w:rsidR="00D138DA" w:rsidRDefault="00D138DA" w:rsidP="0013076E">
      <w:pPr>
        <w:rPr>
          <w:sz w:val="24"/>
          <w:szCs w:val="24"/>
        </w:rPr>
      </w:pPr>
    </w:p>
    <w:p w14:paraId="66C82117" w14:textId="77777777" w:rsidR="00D138DA" w:rsidRDefault="00D138DA" w:rsidP="0013076E">
      <w:pPr>
        <w:rPr>
          <w:sz w:val="24"/>
          <w:szCs w:val="24"/>
        </w:rPr>
      </w:pPr>
    </w:p>
    <w:p w14:paraId="72899E00" w14:textId="77777777" w:rsidR="00D138DA" w:rsidRDefault="00D138DA" w:rsidP="0013076E">
      <w:pPr>
        <w:rPr>
          <w:sz w:val="24"/>
          <w:szCs w:val="24"/>
        </w:rPr>
      </w:pPr>
    </w:p>
    <w:p w14:paraId="434A8FA0" w14:textId="77777777" w:rsidR="00D138DA" w:rsidRDefault="00D138DA" w:rsidP="0013076E">
      <w:pPr>
        <w:rPr>
          <w:sz w:val="24"/>
          <w:szCs w:val="24"/>
        </w:rPr>
      </w:pPr>
    </w:p>
    <w:p w14:paraId="0063AA85" w14:textId="77777777" w:rsidR="00D138DA" w:rsidRDefault="00D138DA" w:rsidP="0013076E">
      <w:pPr>
        <w:rPr>
          <w:sz w:val="24"/>
          <w:szCs w:val="24"/>
        </w:rPr>
      </w:pPr>
    </w:p>
    <w:p w14:paraId="0615DB47" w14:textId="77777777" w:rsidR="00D138DA" w:rsidRDefault="00D138DA" w:rsidP="0013076E">
      <w:pPr>
        <w:rPr>
          <w:sz w:val="24"/>
          <w:szCs w:val="24"/>
        </w:rPr>
      </w:pPr>
    </w:p>
    <w:p w14:paraId="7C872F79" w14:textId="77777777" w:rsidR="00D138DA" w:rsidRDefault="00D138DA" w:rsidP="0013076E">
      <w:pPr>
        <w:rPr>
          <w:sz w:val="24"/>
          <w:szCs w:val="24"/>
        </w:rPr>
      </w:pPr>
    </w:p>
    <w:p w14:paraId="0D4A7826" w14:textId="5F18257C" w:rsidR="00D138DA" w:rsidRDefault="0086520E" w:rsidP="0013076E">
      <w:pPr>
        <w:rPr>
          <w:sz w:val="24"/>
          <w:szCs w:val="24"/>
        </w:rPr>
      </w:pPr>
      <w:r>
        <w:rPr>
          <w:sz w:val="24"/>
          <w:szCs w:val="24"/>
        </w:rPr>
        <w:t>Portant l’Enfant sur le bras gauche, la Vierge est assise contre une palissade garnie d’un rosier, formant jardin clos. L’échappée à droite ouvre sur un paysage sommairement brossé.  Elle est vêtue d’une robe à manches longues que recouvre un ample manteau bordé d’une passementerie et marqué de plis cassants (rappel des draperies gothiques).</w:t>
      </w:r>
    </w:p>
    <w:p w14:paraId="3AE5BA19" w14:textId="1ED8D7F2" w:rsidR="0086520E" w:rsidRDefault="0086520E" w:rsidP="0013076E">
      <w:pPr>
        <w:rPr>
          <w:sz w:val="24"/>
          <w:szCs w:val="24"/>
        </w:rPr>
      </w:pPr>
      <w:r>
        <w:rPr>
          <w:sz w:val="24"/>
          <w:szCs w:val="24"/>
        </w:rPr>
        <w:t>Ses longs cheveux tombent en cascade le long du manteau, encadrant un visage lisse et fin, aux yeux baissés, dont l’expression est empreinte de tristesse.</w:t>
      </w:r>
    </w:p>
    <w:p w14:paraId="0FCA36C1" w14:textId="39DB43A7" w:rsidR="0086520E" w:rsidRDefault="0086520E" w:rsidP="0013076E">
      <w:pPr>
        <w:rPr>
          <w:sz w:val="24"/>
          <w:szCs w:val="24"/>
        </w:rPr>
      </w:pPr>
      <w:r>
        <w:rPr>
          <w:sz w:val="24"/>
          <w:szCs w:val="24"/>
        </w:rPr>
        <w:t>L’Enfant vêtu d’une robe de toile s’appuie contre sa Mère, lui tenant le menton dans un geste affectueux.</w:t>
      </w:r>
    </w:p>
    <w:p w14:paraId="620644CB" w14:textId="31767123" w:rsidR="0086520E" w:rsidRDefault="0086520E" w:rsidP="0013076E">
      <w:pPr>
        <w:rPr>
          <w:sz w:val="24"/>
          <w:szCs w:val="24"/>
        </w:rPr>
      </w:pPr>
      <w:r>
        <w:rPr>
          <w:sz w:val="24"/>
          <w:szCs w:val="24"/>
        </w:rPr>
        <w:t>Cette œuvre présente des détails tels que la chevelure de la Vierge, la réalisation des fleurs, le système des plis ou le manque d’intégration des personnages au fond qui traduisent un modèle archaïque à rapprocher de la production d’un peintre comme Schongauer.</w:t>
      </w:r>
    </w:p>
    <w:p w14:paraId="3D44BB59" w14:textId="1AED0F5B" w:rsidR="0086520E" w:rsidRDefault="0086520E" w:rsidP="0013076E">
      <w:pPr>
        <w:rPr>
          <w:sz w:val="24"/>
          <w:szCs w:val="24"/>
        </w:rPr>
      </w:pPr>
      <w:r>
        <w:rPr>
          <w:sz w:val="24"/>
          <w:szCs w:val="24"/>
        </w:rPr>
        <w:t>Cette œuvre peut être admirée</w:t>
      </w:r>
      <w:r w:rsidRPr="0086520E">
        <w:rPr>
          <w:sz w:val="24"/>
          <w:szCs w:val="24"/>
        </w:rPr>
        <w:t xml:space="preserve"> dans la section</w:t>
      </w:r>
      <w:r w:rsidR="008446CC">
        <w:rPr>
          <w:sz w:val="24"/>
          <w:szCs w:val="24"/>
        </w:rPr>
        <w:t xml:space="preserve"> permanente</w:t>
      </w:r>
      <w:r w:rsidRPr="0086520E">
        <w:rPr>
          <w:sz w:val="24"/>
          <w:szCs w:val="24"/>
        </w:rPr>
        <w:t xml:space="preserve"> </w:t>
      </w:r>
      <w:r>
        <w:rPr>
          <w:sz w:val="24"/>
          <w:szCs w:val="24"/>
        </w:rPr>
        <w:t>« </w:t>
      </w:r>
      <w:r w:rsidRPr="0086520E">
        <w:rPr>
          <w:sz w:val="24"/>
          <w:szCs w:val="24"/>
        </w:rPr>
        <w:t xml:space="preserve">Musée d’Art Religieux et d’Art </w:t>
      </w:r>
      <w:r w:rsidR="008446CC" w:rsidRPr="0086520E">
        <w:rPr>
          <w:sz w:val="24"/>
          <w:szCs w:val="24"/>
        </w:rPr>
        <w:t>Mosan</w:t>
      </w:r>
      <w:r w:rsidR="008446CC">
        <w:rPr>
          <w:sz w:val="24"/>
          <w:szCs w:val="24"/>
        </w:rPr>
        <w:t xml:space="preserve"> »</w:t>
      </w:r>
      <w:r w:rsidRPr="0086520E">
        <w:rPr>
          <w:sz w:val="24"/>
          <w:szCs w:val="24"/>
        </w:rPr>
        <w:t xml:space="preserve"> au Grand Curtius.</w:t>
      </w:r>
    </w:p>
    <w:p w14:paraId="48D57ADF" w14:textId="1787EBDA" w:rsidR="0086520E" w:rsidRDefault="0086520E" w:rsidP="0013076E">
      <w:pPr>
        <w:rPr>
          <w:sz w:val="24"/>
          <w:szCs w:val="24"/>
        </w:rPr>
      </w:pPr>
      <w:r w:rsidRPr="0086520E">
        <w:rPr>
          <w:noProof/>
          <w:sz w:val="24"/>
          <w:szCs w:val="24"/>
        </w:rPr>
        <w:lastRenderedPageBreak/>
        <w:drawing>
          <wp:anchor distT="0" distB="0" distL="114300" distR="114300" simplePos="0" relativeHeight="251664384" behindDoc="0" locked="0" layoutInCell="1" allowOverlap="1" wp14:anchorId="4566E365" wp14:editId="7C972214">
            <wp:simplePos x="0" y="0"/>
            <wp:positionH relativeFrom="column">
              <wp:posOffset>161925</wp:posOffset>
            </wp:positionH>
            <wp:positionV relativeFrom="paragraph">
              <wp:posOffset>0</wp:posOffset>
            </wp:positionV>
            <wp:extent cx="5746115" cy="5024755"/>
            <wp:effectExtent l="0" t="0" r="6985" b="4445"/>
            <wp:wrapThrough wrapText="bothSides">
              <wp:wrapPolygon edited="0">
                <wp:start x="0" y="0"/>
                <wp:lineTo x="0" y="21537"/>
                <wp:lineTo x="21555" y="21537"/>
                <wp:lineTo x="21555" y="0"/>
                <wp:lineTo x="0" y="0"/>
              </wp:wrapPolygon>
            </wp:wrapThrough>
            <wp:docPr id="6" name="Espace réservé du contenu 5">
              <a:extLst xmlns:a="http://schemas.openxmlformats.org/drawingml/2006/main">
                <a:ext uri="{FF2B5EF4-FFF2-40B4-BE49-F238E27FC236}">
                  <a16:creationId xmlns:a16="http://schemas.microsoft.com/office/drawing/2014/main" id="{DBD5EA4C-A4BD-A119-89F4-0031BC5DBD5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a:extLst>
                        <a:ext uri="{FF2B5EF4-FFF2-40B4-BE49-F238E27FC236}">
                          <a16:creationId xmlns:a16="http://schemas.microsoft.com/office/drawing/2014/main" id="{DBD5EA4C-A4BD-A119-89F4-0031BC5DBD52}"/>
                        </a:ext>
                      </a:extLst>
                    </pic:cNvPr>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46115" cy="5024755"/>
                    </a:xfrm>
                    <a:prstGeom prst="rect">
                      <a:avLst/>
                    </a:prstGeom>
                  </pic:spPr>
                </pic:pic>
              </a:graphicData>
            </a:graphic>
          </wp:anchor>
        </w:drawing>
      </w:r>
    </w:p>
    <w:p w14:paraId="3793A00B" w14:textId="276F8A6C" w:rsidR="0086520E" w:rsidRDefault="0086520E" w:rsidP="0086520E">
      <w:pPr>
        <w:jc w:val="center"/>
        <w:rPr>
          <w:i/>
          <w:iCs/>
          <w:sz w:val="24"/>
          <w:szCs w:val="24"/>
          <w:u w:val="single"/>
        </w:rPr>
      </w:pPr>
      <w:r>
        <w:rPr>
          <w:b/>
          <w:bCs/>
          <w:i/>
          <w:iCs/>
          <w:sz w:val="24"/>
          <w:szCs w:val="24"/>
        </w:rPr>
        <w:t>Photo n° 10 : Apparition du Christ à deux disciples sur le chemin d’Emmaüs</w:t>
      </w:r>
    </w:p>
    <w:p w14:paraId="06454DA9" w14:textId="6BE45ADA" w:rsidR="0086520E" w:rsidRDefault="008446CC" w:rsidP="0086520E">
      <w:pPr>
        <w:rPr>
          <w:sz w:val="24"/>
          <w:szCs w:val="24"/>
        </w:rPr>
      </w:pPr>
      <w:r w:rsidRPr="008446CC">
        <w:rPr>
          <w:sz w:val="24"/>
          <w:szCs w:val="24"/>
        </w:rPr>
        <w:t>Peinture réalisée par</w:t>
      </w:r>
      <w:r>
        <w:rPr>
          <w:sz w:val="24"/>
          <w:szCs w:val="24"/>
        </w:rPr>
        <w:t xml:space="preserve"> </w:t>
      </w:r>
      <w:proofErr w:type="spellStart"/>
      <w:r>
        <w:rPr>
          <w:sz w:val="24"/>
          <w:szCs w:val="24"/>
        </w:rPr>
        <w:t>Englebert</w:t>
      </w:r>
      <w:proofErr w:type="spellEnd"/>
      <w:r>
        <w:rPr>
          <w:sz w:val="24"/>
          <w:szCs w:val="24"/>
        </w:rPr>
        <w:t xml:space="preserve"> </w:t>
      </w:r>
      <w:proofErr w:type="spellStart"/>
      <w:r>
        <w:rPr>
          <w:sz w:val="24"/>
          <w:szCs w:val="24"/>
        </w:rPr>
        <w:t>Fisen</w:t>
      </w:r>
      <w:proofErr w:type="spellEnd"/>
      <w:r>
        <w:rPr>
          <w:sz w:val="24"/>
          <w:szCs w:val="24"/>
        </w:rPr>
        <w:t xml:space="preserve">, acquise par l’abbesse Robertine </w:t>
      </w:r>
      <w:proofErr w:type="spellStart"/>
      <w:r>
        <w:rPr>
          <w:sz w:val="24"/>
          <w:szCs w:val="24"/>
        </w:rPr>
        <w:t>Posson</w:t>
      </w:r>
      <w:proofErr w:type="spellEnd"/>
      <w:r>
        <w:rPr>
          <w:sz w:val="24"/>
          <w:szCs w:val="24"/>
        </w:rPr>
        <w:t xml:space="preserve"> (d’après inscription), s. et d. en bas : E. </w:t>
      </w:r>
      <w:proofErr w:type="spellStart"/>
      <w:r>
        <w:rPr>
          <w:sz w:val="24"/>
          <w:szCs w:val="24"/>
        </w:rPr>
        <w:t>Fisen</w:t>
      </w:r>
      <w:proofErr w:type="spellEnd"/>
      <w:r>
        <w:rPr>
          <w:sz w:val="24"/>
          <w:szCs w:val="24"/>
        </w:rPr>
        <w:t xml:space="preserve"> </w:t>
      </w:r>
      <w:proofErr w:type="spellStart"/>
      <w:r>
        <w:rPr>
          <w:sz w:val="24"/>
          <w:szCs w:val="24"/>
        </w:rPr>
        <w:t>invenit</w:t>
      </w:r>
      <w:proofErr w:type="spellEnd"/>
      <w:r>
        <w:rPr>
          <w:sz w:val="24"/>
          <w:szCs w:val="24"/>
        </w:rPr>
        <w:t xml:space="preserve"> et </w:t>
      </w:r>
      <w:proofErr w:type="spellStart"/>
      <w:r>
        <w:rPr>
          <w:sz w:val="24"/>
          <w:szCs w:val="24"/>
        </w:rPr>
        <w:t>pinxit</w:t>
      </w:r>
      <w:proofErr w:type="spellEnd"/>
      <w:r>
        <w:rPr>
          <w:sz w:val="24"/>
          <w:szCs w:val="24"/>
        </w:rPr>
        <w:t xml:space="preserve"> 1718, 90x103, encadrement en bois doré, 107x120. Toile restaurée en 1995. </w:t>
      </w:r>
    </w:p>
    <w:p w14:paraId="116AD042" w14:textId="788B6AAA" w:rsidR="008446CC" w:rsidRDefault="008446CC" w:rsidP="008446CC">
      <w:pPr>
        <w:rPr>
          <w:sz w:val="24"/>
          <w:szCs w:val="24"/>
        </w:rPr>
      </w:pPr>
      <w:r>
        <w:rPr>
          <w:sz w:val="24"/>
          <w:szCs w:val="24"/>
        </w:rPr>
        <w:t>Cette œuvre peut être admirée</w:t>
      </w:r>
      <w:r w:rsidRPr="0086520E">
        <w:rPr>
          <w:sz w:val="24"/>
          <w:szCs w:val="24"/>
        </w:rPr>
        <w:t xml:space="preserve"> dans la section </w:t>
      </w:r>
      <w:r>
        <w:rPr>
          <w:sz w:val="24"/>
          <w:szCs w:val="24"/>
        </w:rPr>
        <w:t>permanente « </w:t>
      </w:r>
      <w:r w:rsidRPr="0086520E">
        <w:rPr>
          <w:sz w:val="24"/>
          <w:szCs w:val="24"/>
        </w:rPr>
        <w:t>Musée d’Art Religieux et d’Art Mosan</w:t>
      </w:r>
      <w:r>
        <w:rPr>
          <w:sz w:val="24"/>
          <w:szCs w:val="24"/>
        </w:rPr>
        <w:t xml:space="preserve"> »</w:t>
      </w:r>
      <w:r w:rsidRPr="0086520E">
        <w:rPr>
          <w:sz w:val="24"/>
          <w:szCs w:val="24"/>
        </w:rPr>
        <w:t xml:space="preserve"> au Grand Curtius.</w:t>
      </w:r>
    </w:p>
    <w:p w14:paraId="75D1EC80" w14:textId="7D751FC5" w:rsidR="008446CC" w:rsidRDefault="008446CC" w:rsidP="0086520E">
      <w:pPr>
        <w:rPr>
          <w:sz w:val="24"/>
          <w:szCs w:val="24"/>
        </w:rPr>
      </w:pPr>
      <w:r>
        <w:rPr>
          <w:b/>
          <w:sz w:val="24"/>
          <w:szCs w:val="24"/>
        </w:rPr>
        <w:t>Peintures (6)</w:t>
      </w:r>
      <w:r>
        <w:rPr>
          <w:bCs/>
          <w:sz w:val="24"/>
          <w:szCs w:val="24"/>
        </w:rPr>
        <w:t xml:space="preserve"> par Franz Damien qui sont les projets des peintures murales des murs gouttereaux de la nef centrale, 1874, toile, 45x33,5, encadrement en bois </w:t>
      </w:r>
      <w:proofErr w:type="spellStart"/>
      <w:r>
        <w:rPr>
          <w:bCs/>
          <w:sz w:val="24"/>
          <w:szCs w:val="24"/>
        </w:rPr>
        <w:t>platré</w:t>
      </w:r>
      <w:proofErr w:type="spellEnd"/>
      <w:r>
        <w:rPr>
          <w:bCs/>
          <w:sz w:val="24"/>
          <w:szCs w:val="24"/>
        </w:rPr>
        <w:t xml:space="preserve"> et doré, 57x44,5, : </w:t>
      </w:r>
      <w:r>
        <w:rPr>
          <w:sz w:val="24"/>
          <w:szCs w:val="24"/>
        </w:rPr>
        <w:t>Ste Claire d’Assise repoussant les Sarrasins avec un ostensoir, le Miracle d’Avignon, Miracle de Ste Imelda, Messe de Saint Grégoire le Grand, Génuflexion de la mule devant le Saint Sacrement porté par St Antoine de Padoue, Miracle de Bolsena.</w:t>
      </w:r>
    </w:p>
    <w:p w14:paraId="7DB26A8D" w14:textId="77777777" w:rsidR="00D70948" w:rsidRDefault="00D70948" w:rsidP="0086520E">
      <w:pPr>
        <w:rPr>
          <w:sz w:val="24"/>
          <w:szCs w:val="24"/>
        </w:rPr>
      </w:pPr>
    </w:p>
    <w:p w14:paraId="07A65401" w14:textId="77777777" w:rsidR="00D70948" w:rsidRDefault="00D70948" w:rsidP="0086520E">
      <w:pPr>
        <w:rPr>
          <w:sz w:val="24"/>
          <w:szCs w:val="24"/>
        </w:rPr>
      </w:pPr>
    </w:p>
    <w:p w14:paraId="4E3A0ED7" w14:textId="0DE3CC08" w:rsidR="00D70948" w:rsidRDefault="00A02C57" w:rsidP="008D645D">
      <w:pPr>
        <w:ind w:left="1416"/>
        <w:rPr>
          <w:bCs/>
          <w:sz w:val="24"/>
          <w:szCs w:val="24"/>
        </w:rPr>
      </w:pPr>
      <w:r>
        <w:rPr>
          <w:noProof/>
        </w:rPr>
        <w:lastRenderedPageBreak/>
        <w:drawing>
          <wp:anchor distT="0" distB="0" distL="114300" distR="114300" simplePos="0" relativeHeight="251668480" behindDoc="0" locked="0" layoutInCell="1" allowOverlap="1" wp14:anchorId="637CECC1" wp14:editId="0B2370C5">
            <wp:simplePos x="0" y="0"/>
            <wp:positionH relativeFrom="column">
              <wp:posOffset>-209550</wp:posOffset>
            </wp:positionH>
            <wp:positionV relativeFrom="paragraph">
              <wp:posOffset>0</wp:posOffset>
            </wp:positionV>
            <wp:extent cx="2133600" cy="2844800"/>
            <wp:effectExtent l="0" t="0" r="0" b="0"/>
            <wp:wrapThrough wrapText="bothSides">
              <wp:wrapPolygon edited="0">
                <wp:start x="0" y="0"/>
                <wp:lineTo x="0" y="21407"/>
                <wp:lineTo x="21407" y="21407"/>
                <wp:lineTo x="21407" y="0"/>
                <wp:lineTo x="0" y="0"/>
              </wp:wrapPolygon>
            </wp:wrapThrough>
            <wp:docPr id="19318822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3600" cy="284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C57">
        <w:rPr>
          <w:b/>
          <w:i/>
          <w:iCs/>
          <w:sz w:val="24"/>
          <w:szCs w:val="24"/>
        </w:rPr>
        <w:t>Photo n°11 : Reliquaire de St Denys</w:t>
      </w:r>
      <w:r>
        <w:rPr>
          <w:bCs/>
          <w:sz w:val="24"/>
          <w:szCs w:val="24"/>
        </w:rPr>
        <w:t xml:space="preserve"> par </w:t>
      </w:r>
      <w:r w:rsidR="008D645D">
        <w:rPr>
          <w:bCs/>
          <w:sz w:val="24"/>
          <w:szCs w:val="24"/>
        </w:rPr>
        <w:t>J</w:t>
      </w:r>
      <w:r>
        <w:rPr>
          <w:bCs/>
          <w:sz w:val="24"/>
          <w:szCs w:val="24"/>
        </w:rPr>
        <w:t xml:space="preserve">oseph Lambotte, de </w:t>
      </w:r>
      <w:r w:rsidR="008D645D">
        <w:rPr>
          <w:bCs/>
          <w:sz w:val="24"/>
          <w:szCs w:val="24"/>
        </w:rPr>
        <w:t>Liège,</w:t>
      </w:r>
      <w:r>
        <w:rPr>
          <w:bCs/>
          <w:sz w:val="24"/>
          <w:szCs w:val="24"/>
        </w:rPr>
        <w:t xml:space="preserve"> en forme d’ostensoir, poinçons belges (1831-1868) et JL, argent en laiton doré, h.32.</w:t>
      </w:r>
    </w:p>
    <w:p w14:paraId="1915845F" w14:textId="77777777" w:rsidR="008D645D" w:rsidRDefault="008D645D" w:rsidP="008D645D">
      <w:pPr>
        <w:ind w:left="1416"/>
        <w:rPr>
          <w:sz w:val="24"/>
          <w:szCs w:val="24"/>
        </w:rPr>
      </w:pPr>
    </w:p>
    <w:p w14:paraId="576A40B8" w14:textId="77777777" w:rsidR="008D645D" w:rsidRDefault="008D645D" w:rsidP="008D645D">
      <w:pPr>
        <w:ind w:left="1416"/>
        <w:rPr>
          <w:sz w:val="24"/>
          <w:szCs w:val="24"/>
        </w:rPr>
      </w:pPr>
    </w:p>
    <w:p w14:paraId="4B7C5367" w14:textId="07B63ADF" w:rsidR="008D645D" w:rsidRDefault="008D645D" w:rsidP="008D645D">
      <w:pPr>
        <w:ind w:left="1416"/>
        <w:rPr>
          <w:sz w:val="24"/>
          <w:szCs w:val="24"/>
        </w:rPr>
      </w:pPr>
      <w:r>
        <w:rPr>
          <w:noProof/>
        </w:rPr>
        <w:drawing>
          <wp:anchor distT="0" distB="0" distL="114300" distR="114300" simplePos="0" relativeHeight="251665408" behindDoc="0" locked="0" layoutInCell="1" allowOverlap="1" wp14:anchorId="642CDD27" wp14:editId="3AFDA920">
            <wp:simplePos x="0" y="0"/>
            <wp:positionH relativeFrom="column">
              <wp:posOffset>3829050</wp:posOffset>
            </wp:positionH>
            <wp:positionV relativeFrom="paragraph">
              <wp:posOffset>291465</wp:posOffset>
            </wp:positionV>
            <wp:extent cx="2190115" cy="2919730"/>
            <wp:effectExtent l="0" t="0" r="635" b="0"/>
            <wp:wrapThrough wrapText="bothSides">
              <wp:wrapPolygon edited="0">
                <wp:start x="0" y="0"/>
                <wp:lineTo x="0" y="21421"/>
                <wp:lineTo x="21418" y="21421"/>
                <wp:lineTo x="21418" y="0"/>
                <wp:lineTo x="0" y="0"/>
              </wp:wrapPolygon>
            </wp:wrapThrough>
            <wp:docPr id="58976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90115" cy="2919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95DFF6" w14:textId="38E36C15" w:rsidR="008D645D" w:rsidRDefault="008D645D" w:rsidP="008D645D">
      <w:pPr>
        <w:ind w:left="1416"/>
        <w:rPr>
          <w:sz w:val="24"/>
          <w:szCs w:val="24"/>
        </w:rPr>
      </w:pPr>
    </w:p>
    <w:p w14:paraId="0764858E" w14:textId="47B8F6B7" w:rsidR="008D645D" w:rsidRDefault="008D645D" w:rsidP="008D645D">
      <w:pPr>
        <w:ind w:left="1416"/>
        <w:rPr>
          <w:sz w:val="24"/>
          <w:szCs w:val="24"/>
        </w:rPr>
      </w:pPr>
    </w:p>
    <w:p w14:paraId="42F47A65" w14:textId="77777777" w:rsidR="008D645D" w:rsidRDefault="008D645D" w:rsidP="008D645D">
      <w:pPr>
        <w:ind w:left="1416"/>
        <w:rPr>
          <w:sz w:val="24"/>
          <w:szCs w:val="24"/>
        </w:rPr>
      </w:pPr>
    </w:p>
    <w:p w14:paraId="3293FF40" w14:textId="77777777" w:rsidR="008D645D" w:rsidRDefault="008D645D" w:rsidP="008D645D">
      <w:pPr>
        <w:ind w:left="1416"/>
        <w:rPr>
          <w:sz w:val="24"/>
          <w:szCs w:val="24"/>
        </w:rPr>
      </w:pPr>
    </w:p>
    <w:p w14:paraId="0070D3AC" w14:textId="77777777" w:rsidR="008D645D" w:rsidRDefault="008D645D" w:rsidP="008D645D">
      <w:pPr>
        <w:ind w:left="1416"/>
        <w:rPr>
          <w:sz w:val="24"/>
          <w:szCs w:val="24"/>
        </w:rPr>
      </w:pPr>
    </w:p>
    <w:p w14:paraId="3D8465CD" w14:textId="0BD7DBFA" w:rsidR="008D645D" w:rsidRDefault="008D645D" w:rsidP="008D645D">
      <w:pPr>
        <w:ind w:left="1416"/>
        <w:rPr>
          <w:sz w:val="24"/>
          <w:szCs w:val="24"/>
        </w:rPr>
      </w:pPr>
      <w:r>
        <w:rPr>
          <w:noProof/>
        </w:rPr>
        <w:drawing>
          <wp:anchor distT="0" distB="0" distL="114300" distR="114300" simplePos="0" relativeHeight="251669504" behindDoc="0" locked="0" layoutInCell="1" allowOverlap="1" wp14:anchorId="759B629F" wp14:editId="1635BB18">
            <wp:simplePos x="0" y="0"/>
            <wp:positionH relativeFrom="column">
              <wp:posOffset>-45720</wp:posOffset>
            </wp:positionH>
            <wp:positionV relativeFrom="paragraph">
              <wp:posOffset>1001395</wp:posOffset>
            </wp:positionV>
            <wp:extent cx="1921510" cy="2562225"/>
            <wp:effectExtent l="0" t="0" r="2540" b="9525"/>
            <wp:wrapThrough wrapText="bothSides">
              <wp:wrapPolygon edited="0">
                <wp:start x="0" y="0"/>
                <wp:lineTo x="0" y="21520"/>
                <wp:lineTo x="21414" y="21520"/>
                <wp:lineTo x="21414" y="0"/>
                <wp:lineTo x="0" y="0"/>
              </wp:wrapPolygon>
            </wp:wrapThrough>
            <wp:docPr id="91925144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1510" cy="2562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sz w:val="24"/>
          <w:szCs w:val="24"/>
        </w:rPr>
        <w:t>Photo n°12 : Reliquaire de St Roch</w:t>
      </w:r>
      <w:r>
        <w:rPr>
          <w:sz w:val="24"/>
          <w:szCs w:val="24"/>
        </w:rPr>
        <w:t xml:space="preserve"> en forme d’ostensoir-soleil, 3</w:t>
      </w:r>
      <w:r w:rsidRPr="008D645D">
        <w:rPr>
          <w:sz w:val="24"/>
          <w:szCs w:val="24"/>
          <w:vertAlign w:val="superscript"/>
        </w:rPr>
        <w:t>ième</w:t>
      </w:r>
      <w:r>
        <w:rPr>
          <w:sz w:val="24"/>
          <w:szCs w:val="24"/>
        </w:rPr>
        <w:t xml:space="preserve"> quart du </w:t>
      </w:r>
      <w:proofErr w:type="spellStart"/>
      <w:r>
        <w:rPr>
          <w:sz w:val="24"/>
          <w:szCs w:val="24"/>
        </w:rPr>
        <w:t>XIX</w:t>
      </w:r>
      <w:r w:rsidRPr="008D645D">
        <w:rPr>
          <w:sz w:val="24"/>
          <w:szCs w:val="24"/>
          <w:vertAlign w:val="superscript"/>
        </w:rPr>
        <w:t>ième</w:t>
      </w:r>
      <w:proofErr w:type="spellEnd"/>
      <w:r>
        <w:rPr>
          <w:sz w:val="24"/>
          <w:szCs w:val="24"/>
        </w:rPr>
        <w:t xml:space="preserve"> S., laiton doré et pierres de fantaisie, h 31,5.</w:t>
      </w:r>
    </w:p>
    <w:p w14:paraId="267E4CFA" w14:textId="77777777" w:rsidR="008D645D" w:rsidRDefault="008D645D" w:rsidP="008D645D">
      <w:pPr>
        <w:ind w:left="1416"/>
        <w:rPr>
          <w:sz w:val="24"/>
          <w:szCs w:val="24"/>
        </w:rPr>
      </w:pPr>
    </w:p>
    <w:p w14:paraId="1E6ACE64" w14:textId="77777777" w:rsidR="008D645D" w:rsidRDefault="008D645D" w:rsidP="008D645D">
      <w:pPr>
        <w:ind w:left="1416"/>
        <w:rPr>
          <w:sz w:val="24"/>
          <w:szCs w:val="24"/>
        </w:rPr>
      </w:pPr>
    </w:p>
    <w:p w14:paraId="7E739E03" w14:textId="77777777" w:rsidR="008D645D" w:rsidRDefault="008D645D" w:rsidP="008D645D">
      <w:pPr>
        <w:ind w:left="1416"/>
        <w:rPr>
          <w:sz w:val="24"/>
          <w:szCs w:val="24"/>
        </w:rPr>
      </w:pPr>
    </w:p>
    <w:p w14:paraId="74FB552C" w14:textId="6CFB0885" w:rsidR="008D645D" w:rsidRDefault="008D645D" w:rsidP="008D645D">
      <w:pPr>
        <w:ind w:left="1416"/>
        <w:rPr>
          <w:sz w:val="24"/>
          <w:szCs w:val="24"/>
        </w:rPr>
      </w:pPr>
    </w:p>
    <w:p w14:paraId="2C6B91AA" w14:textId="1258879C" w:rsidR="008D645D" w:rsidRDefault="008D645D" w:rsidP="008D645D">
      <w:pPr>
        <w:ind w:left="1416"/>
        <w:rPr>
          <w:sz w:val="24"/>
          <w:szCs w:val="24"/>
        </w:rPr>
      </w:pPr>
      <w:r>
        <w:rPr>
          <w:b/>
          <w:bCs/>
          <w:i/>
          <w:iCs/>
          <w:sz w:val="24"/>
          <w:szCs w:val="24"/>
        </w:rPr>
        <w:t>Photo n°13 : Reliquaire de la Sainte Croix</w:t>
      </w:r>
      <w:r>
        <w:rPr>
          <w:sz w:val="24"/>
          <w:szCs w:val="24"/>
        </w:rPr>
        <w:t xml:space="preserve"> probablement par J.J. Martens, de Liège, en forme de croix sur pied, médaillons : (symboles des Evangélistes), vers 1870, néo-gothique, laiton et pierre de fantaisie, h.29.</w:t>
      </w:r>
    </w:p>
    <w:p w14:paraId="322586F8" w14:textId="77777777" w:rsidR="008D645D" w:rsidRDefault="008D645D" w:rsidP="008D645D">
      <w:pPr>
        <w:ind w:left="1416"/>
        <w:rPr>
          <w:sz w:val="24"/>
          <w:szCs w:val="24"/>
        </w:rPr>
      </w:pPr>
    </w:p>
    <w:p w14:paraId="5A63661A" w14:textId="791CBAB8" w:rsidR="008D645D" w:rsidRDefault="008D645D" w:rsidP="008D645D">
      <w:pPr>
        <w:ind w:left="1416"/>
        <w:rPr>
          <w:sz w:val="24"/>
          <w:szCs w:val="24"/>
        </w:rPr>
      </w:pPr>
    </w:p>
    <w:p w14:paraId="65134AD2" w14:textId="24C3C937" w:rsidR="008D645D" w:rsidRDefault="008D645D" w:rsidP="008D645D">
      <w:pPr>
        <w:ind w:left="1416"/>
        <w:rPr>
          <w:sz w:val="24"/>
          <w:szCs w:val="24"/>
        </w:rPr>
      </w:pPr>
    </w:p>
    <w:p w14:paraId="62CA71DC" w14:textId="78FA88CA" w:rsidR="008D645D" w:rsidRDefault="00E75E85" w:rsidP="00E75E85">
      <w:pPr>
        <w:rPr>
          <w:sz w:val="24"/>
          <w:szCs w:val="24"/>
        </w:rPr>
      </w:pPr>
      <w:r>
        <w:rPr>
          <w:noProof/>
        </w:rPr>
        <w:drawing>
          <wp:anchor distT="0" distB="0" distL="114300" distR="114300" simplePos="0" relativeHeight="251670528" behindDoc="0" locked="0" layoutInCell="1" allowOverlap="1" wp14:anchorId="6A8AEB21" wp14:editId="5EEC65D9">
            <wp:simplePos x="0" y="0"/>
            <wp:positionH relativeFrom="column">
              <wp:posOffset>4011930</wp:posOffset>
            </wp:positionH>
            <wp:positionV relativeFrom="paragraph">
              <wp:posOffset>57150</wp:posOffset>
            </wp:positionV>
            <wp:extent cx="2387512" cy="1790700"/>
            <wp:effectExtent l="0" t="0" r="0" b="0"/>
            <wp:wrapThrough wrapText="bothSides">
              <wp:wrapPolygon edited="0">
                <wp:start x="0" y="0"/>
                <wp:lineTo x="0" y="21370"/>
                <wp:lineTo x="21376" y="21370"/>
                <wp:lineTo x="21376" y="0"/>
                <wp:lineTo x="0" y="0"/>
              </wp:wrapPolygon>
            </wp:wrapThrough>
            <wp:docPr id="162559816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87512" cy="1790700"/>
                    </a:xfrm>
                    <a:prstGeom prst="rect">
                      <a:avLst/>
                    </a:prstGeom>
                    <a:noFill/>
                    <a:ln>
                      <a:noFill/>
                    </a:ln>
                  </pic:spPr>
                </pic:pic>
              </a:graphicData>
            </a:graphic>
          </wp:anchor>
        </w:drawing>
      </w:r>
    </w:p>
    <w:p w14:paraId="1EEF5C99" w14:textId="1138D1B1" w:rsidR="008D645D" w:rsidRDefault="008D645D" w:rsidP="008D645D">
      <w:pPr>
        <w:ind w:left="1416"/>
        <w:rPr>
          <w:sz w:val="24"/>
          <w:szCs w:val="24"/>
        </w:rPr>
      </w:pPr>
      <w:r>
        <w:rPr>
          <w:b/>
          <w:bCs/>
          <w:i/>
          <w:iCs/>
          <w:sz w:val="24"/>
          <w:szCs w:val="24"/>
        </w:rPr>
        <w:t>Photo n°14 : Reliquaire de Sainte Barbe</w:t>
      </w:r>
      <w:r>
        <w:rPr>
          <w:sz w:val="24"/>
          <w:szCs w:val="24"/>
        </w:rPr>
        <w:t xml:space="preserve"> probablement par Joseph Lambotte de Liège en forme de médaillon, milieu du </w:t>
      </w:r>
      <w:proofErr w:type="spellStart"/>
      <w:r>
        <w:rPr>
          <w:sz w:val="24"/>
          <w:szCs w:val="24"/>
        </w:rPr>
        <w:t>XIX</w:t>
      </w:r>
      <w:r w:rsidRPr="008D645D">
        <w:rPr>
          <w:sz w:val="24"/>
          <w:szCs w:val="24"/>
          <w:vertAlign w:val="superscript"/>
        </w:rPr>
        <w:t>ième</w:t>
      </w:r>
      <w:proofErr w:type="spellEnd"/>
      <w:r w:rsidRPr="008D645D">
        <w:rPr>
          <w:sz w:val="24"/>
          <w:szCs w:val="24"/>
          <w:vertAlign w:val="superscript"/>
        </w:rPr>
        <w:t xml:space="preserve"> </w:t>
      </w:r>
      <w:r>
        <w:rPr>
          <w:sz w:val="24"/>
          <w:szCs w:val="24"/>
        </w:rPr>
        <w:t>S., argent, 7,8x10.</w:t>
      </w:r>
    </w:p>
    <w:p w14:paraId="38C17230" w14:textId="65AEAB9D" w:rsidR="008D645D" w:rsidRDefault="008D645D" w:rsidP="008D645D">
      <w:pPr>
        <w:ind w:left="1416"/>
        <w:rPr>
          <w:sz w:val="24"/>
          <w:szCs w:val="24"/>
        </w:rPr>
      </w:pPr>
    </w:p>
    <w:p w14:paraId="59BA9A37" w14:textId="77777777" w:rsidR="008D645D" w:rsidRDefault="008D645D" w:rsidP="008D645D">
      <w:pPr>
        <w:ind w:left="1416"/>
        <w:rPr>
          <w:sz w:val="24"/>
          <w:szCs w:val="24"/>
        </w:rPr>
      </w:pPr>
    </w:p>
    <w:p w14:paraId="310FC7FB" w14:textId="59718B54" w:rsidR="008D645D" w:rsidRDefault="00E75E85" w:rsidP="008D645D">
      <w:pPr>
        <w:rPr>
          <w:b/>
          <w:bCs/>
          <w:sz w:val="24"/>
          <w:szCs w:val="24"/>
        </w:rPr>
      </w:pPr>
      <w:r>
        <w:rPr>
          <w:noProof/>
        </w:rPr>
        <w:lastRenderedPageBreak/>
        <w:drawing>
          <wp:anchor distT="0" distB="0" distL="114300" distR="114300" simplePos="0" relativeHeight="251671552" behindDoc="0" locked="0" layoutInCell="1" allowOverlap="1" wp14:anchorId="5BAEBA8C" wp14:editId="5E7D8D1E">
            <wp:simplePos x="0" y="0"/>
            <wp:positionH relativeFrom="column">
              <wp:posOffset>4185920</wp:posOffset>
            </wp:positionH>
            <wp:positionV relativeFrom="paragraph">
              <wp:posOffset>0</wp:posOffset>
            </wp:positionV>
            <wp:extent cx="1964690" cy="2619375"/>
            <wp:effectExtent l="0" t="0" r="0" b="9525"/>
            <wp:wrapThrough wrapText="bothSides">
              <wp:wrapPolygon edited="0">
                <wp:start x="0" y="0"/>
                <wp:lineTo x="0" y="21521"/>
                <wp:lineTo x="21363" y="21521"/>
                <wp:lineTo x="21363" y="0"/>
                <wp:lineTo x="0" y="0"/>
              </wp:wrapPolygon>
            </wp:wrapThrough>
            <wp:docPr id="148452651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4690"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645D">
        <w:rPr>
          <w:b/>
          <w:bCs/>
          <w:sz w:val="24"/>
          <w:szCs w:val="24"/>
        </w:rPr>
        <w:t>OBJETS DE CULTE</w:t>
      </w:r>
    </w:p>
    <w:p w14:paraId="632AD4C3" w14:textId="7FD29524" w:rsidR="00E75E85" w:rsidRDefault="00E75E85" w:rsidP="008D645D">
      <w:r>
        <w:rPr>
          <w:b/>
          <w:bCs/>
          <w:i/>
          <w:iCs/>
          <w:sz w:val="24"/>
          <w:szCs w:val="24"/>
        </w:rPr>
        <w:t xml:space="preserve">Photos n°15 : </w:t>
      </w:r>
      <w:r w:rsidR="008D645D" w:rsidRPr="00E75E85">
        <w:rPr>
          <w:b/>
          <w:bCs/>
          <w:i/>
          <w:iCs/>
          <w:sz w:val="24"/>
          <w:szCs w:val="24"/>
        </w:rPr>
        <w:t>Burettes (et plateau)</w:t>
      </w:r>
      <w:r w:rsidRPr="00E75E85">
        <w:t xml:space="preserve"> </w:t>
      </w:r>
      <w:r>
        <w:t xml:space="preserve">par Joseph </w:t>
      </w:r>
      <w:proofErr w:type="spellStart"/>
      <w:r>
        <w:t>Dehin</w:t>
      </w:r>
      <w:proofErr w:type="spellEnd"/>
      <w:r>
        <w:t>, de Liège, poinçons belges (1831-18</w:t>
      </w:r>
      <w:r w:rsidR="008004BD">
        <w:t>6</w:t>
      </w:r>
      <w:r>
        <w:t>8) et</w:t>
      </w:r>
      <w:r w:rsidRPr="00E75E85">
        <w:t xml:space="preserve"> </w:t>
      </w:r>
      <w:r>
        <w:t xml:space="preserve"> JD, argent doré, h. 14.</w:t>
      </w:r>
    </w:p>
    <w:p w14:paraId="1FBD7BCD" w14:textId="33372ECE" w:rsidR="00E75E85" w:rsidRDefault="00E75E85" w:rsidP="008D645D">
      <w:r>
        <w:rPr>
          <w:noProof/>
        </w:rPr>
        <w:drawing>
          <wp:anchor distT="0" distB="0" distL="114300" distR="114300" simplePos="0" relativeHeight="251673600" behindDoc="0" locked="0" layoutInCell="1" allowOverlap="1" wp14:anchorId="410ED40E" wp14:editId="08F0286B">
            <wp:simplePos x="0" y="0"/>
            <wp:positionH relativeFrom="column">
              <wp:posOffset>-200025</wp:posOffset>
            </wp:positionH>
            <wp:positionV relativeFrom="paragraph">
              <wp:posOffset>169545</wp:posOffset>
            </wp:positionV>
            <wp:extent cx="2003425" cy="3276600"/>
            <wp:effectExtent l="0" t="0" r="0" b="0"/>
            <wp:wrapThrough wrapText="bothSides">
              <wp:wrapPolygon edited="0">
                <wp:start x="0" y="0"/>
                <wp:lineTo x="0" y="21474"/>
                <wp:lineTo x="21360" y="21474"/>
                <wp:lineTo x="21360" y="0"/>
                <wp:lineTo x="0" y="0"/>
              </wp:wrapPolygon>
            </wp:wrapThrough>
            <wp:docPr id="35443088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3425" cy="3276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7839B7" w14:textId="76D6D8A6" w:rsidR="00E75E85" w:rsidRDefault="00E75E85" w:rsidP="008D645D"/>
    <w:p w14:paraId="3767C3AE" w14:textId="74194C0A" w:rsidR="00E75E85" w:rsidRDefault="00E75E85" w:rsidP="008D645D"/>
    <w:p w14:paraId="57711CA9" w14:textId="51777594" w:rsidR="00E75E85" w:rsidRDefault="00E75E85" w:rsidP="008D645D"/>
    <w:p w14:paraId="332DE12A" w14:textId="3CCA0E94" w:rsidR="00E75E85" w:rsidRDefault="00E75E85" w:rsidP="008D645D"/>
    <w:p w14:paraId="33B46121" w14:textId="2FEE7FE8" w:rsidR="00E75E85" w:rsidRDefault="00E75E85" w:rsidP="008D645D"/>
    <w:p w14:paraId="358D1204" w14:textId="387CAECF" w:rsidR="00E75E85" w:rsidRDefault="00E75E85" w:rsidP="008D645D"/>
    <w:p w14:paraId="09F267C6" w14:textId="2026DB38" w:rsidR="00E75E85" w:rsidRDefault="00E75E85" w:rsidP="008D645D">
      <w:pPr>
        <w:rPr>
          <w:sz w:val="24"/>
          <w:szCs w:val="24"/>
        </w:rPr>
      </w:pPr>
      <w:r>
        <w:rPr>
          <w:noProof/>
        </w:rPr>
        <w:drawing>
          <wp:anchor distT="0" distB="0" distL="114300" distR="114300" simplePos="0" relativeHeight="251672576" behindDoc="0" locked="0" layoutInCell="1" allowOverlap="1" wp14:anchorId="0FAA909A" wp14:editId="2744FDD6">
            <wp:simplePos x="0" y="0"/>
            <wp:positionH relativeFrom="column">
              <wp:posOffset>19050</wp:posOffset>
            </wp:positionH>
            <wp:positionV relativeFrom="paragraph">
              <wp:posOffset>2916555</wp:posOffset>
            </wp:positionV>
            <wp:extent cx="2034540" cy="2990850"/>
            <wp:effectExtent l="0" t="0" r="3810" b="0"/>
            <wp:wrapThrough wrapText="bothSides">
              <wp:wrapPolygon edited="0">
                <wp:start x="0" y="0"/>
                <wp:lineTo x="0" y="21462"/>
                <wp:lineTo x="21438" y="21462"/>
                <wp:lineTo x="21438" y="0"/>
                <wp:lineTo x="0" y="0"/>
              </wp:wrapPolygon>
            </wp:wrapThrough>
            <wp:docPr id="159998994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4540" cy="2990850"/>
                    </a:xfrm>
                    <a:prstGeom prst="rect">
                      <a:avLst/>
                    </a:prstGeom>
                    <a:noFill/>
                    <a:ln>
                      <a:noFill/>
                    </a:ln>
                  </pic:spPr>
                </pic:pic>
              </a:graphicData>
            </a:graphic>
          </wp:anchor>
        </w:drawing>
      </w:r>
      <w:r>
        <w:rPr>
          <w:noProof/>
        </w:rPr>
        <w:drawing>
          <wp:anchor distT="0" distB="0" distL="114300" distR="114300" simplePos="0" relativeHeight="251674624" behindDoc="0" locked="0" layoutInCell="1" allowOverlap="1" wp14:anchorId="7616F557" wp14:editId="466F7CB7">
            <wp:simplePos x="0" y="0"/>
            <wp:positionH relativeFrom="column">
              <wp:posOffset>4090035</wp:posOffset>
            </wp:positionH>
            <wp:positionV relativeFrom="paragraph">
              <wp:posOffset>1056005</wp:posOffset>
            </wp:positionV>
            <wp:extent cx="2043430" cy="2724150"/>
            <wp:effectExtent l="0" t="0" r="0" b="0"/>
            <wp:wrapThrough wrapText="bothSides">
              <wp:wrapPolygon edited="0">
                <wp:start x="0" y="0"/>
                <wp:lineTo x="0" y="21449"/>
                <wp:lineTo x="21345" y="21449"/>
                <wp:lineTo x="21345" y="0"/>
                <wp:lineTo x="0" y="0"/>
              </wp:wrapPolygon>
            </wp:wrapThrough>
            <wp:docPr id="38465015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43430"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i/>
          <w:iCs/>
          <w:sz w:val="24"/>
          <w:szCs w:val="24"/>
        </w:rPr>
        <w:t>Photo n° 16 : Calice</w:t>
      </w:r>
      <w:r w:rsidR="0026547E">
        <w:rPr>
          <w:b/>
          <w:bCs/>
          <w:i/>
          <w:iCs/>
          <w:sz w:val="24"/>
          <w:szCs w:val="24"/>
        </w:rPr>
        <w:t>,</w:t>
      </w:r>
      <w:r w:rsidR="0026547E">
        <w:rPr>
          <w:sz w:val="24"/>
          <w:szCs w:val="24"/>
        </w:rPr>
        <w:t xml:space="preserve"> pied lobé</w:t>
      </w:r>
      <w:r w:rsidR="002740B9">
        <w:rPr>
          <w:sz w:val="24"/>
          <w:szCs w:val="24"/>
        </w:rPr>
        <w:t xml:space="preserve"> </w:t>
      </w:r>
      <w:r w:rsidR="0026547E">
        <w:rPr>
          <w:sz w:val="24"/>
          <w:szCs w:val="24"/>
        </w:rPr>
        <w:t xml:space="preserve">avec e.a. (Monogramme de Jésus et de Marie) et décor de (Têtes d’Angelots), appartenant à l’église en 1623 (d’après inscription), travail liégeois, laiton doré, coupe par Joseph </w:t>
      </w:r>
      <w:proofErr w:type="spellStart"/>
      <w:r w:rsidR="0026547E">
        <w:rPr>
          <w:sz w:val="24"/>
          <w:szCs w:val="24"/>
        </w:rPr>
        <w:t>Dehin</w:t>
      </w:r>
      <w:proofErr w:type="spellEnd"/>
      <w:r w:rsidR="0026547E">
        <w:rPr>
          <w:sz w:val="24"/>
          <w:szCs w:val="24"/>
        </w:rPr>
        <w:t xml:space="preserve">, de Liège, poinçon : JD, </w:t>
      </w:r>
      <w:proofErr w:type="spellStart"/>
      <w:r w:rsidR="0026547E">
        <w:rPr>
          <w:sz w:val="24"/>
          <w:szCs w:val="24"/>
        </w:rPr>
        <w:t>m.XXIX</w:t>
      </w:r>
      <w:r w:rsidR="0026547E" w:rsidRPr="0026547E">
        <w:rPr>
          <w:sz w:val="24"/>
          <w:szCs w:val="24"/>
          <w:vertAlign w:val="superscript"/>
        </w:rPr>
        <w:t>ième</w:t>
      </w:r>
      <w:proofErr w:type="spellEnd"/>
      <w:r w:rsidR="0026547E">
        <w:rPr>
          <w:sz w:val="24"/>
          <w:szCs w:val="24"/>
        </w:rPr>
        <w:t xml:space="preserve"> S., argent doré, h. 23,4.</w:t>
      </w:r>
    </w:p>
    <w:p w14:paraId="79916B03" w14:textId="77777777" w:rsidR="0026547E" w:rsidRDefault="0026547E" w:rsidP="008D645D">
      <w:pPr>
        <w:rPr>
          <w:sz w:val="24"/>
          <w:szCs w:val="24"/>
        </w:rPr>
      </w:pPr>
    </w:p>
    <w:p w14:paraId="10FF872B" w14:textId="77777777" w:rsidR="0026547E" w:rsidRDefault="0026547E" w:rsidP="008D645D">
      <w:pPr>
        <w:rPr>
          <w:sz w:val="24"/>
          <w:szCs w:val="24"/>
        </w:rPr>
      </w:pPr>
    </w:p>
    <w:p w14:paraId="01281CC0" w14:textId="49528017" w:rsidR="0026547E" w:rsidRDefault="0026547E" w:rsidP="008D645D">
      <w:pPr>
        <w:rPr>
          <w:sz w:val="24"/>
          <w:szCs w:val="24"/>
        </w:rPr>
      </w:pPr>
      <w:r>
        <w:rPr>
          <w:b/>
          <w:bCs/>
          <w:i/>
          <w:iCs/>
          <w:sz w:val="24"/>
          <w:szCs w:val="24"/>
        </w:rPr>
        <w:t>Photo n°17 : Calice</w:t>
      </w:r>
      <w:r>
        <w:rPr>
          <w:sz w:val="24"/>
          <w:szCs w:val="24"/>
        </w:rPr>
        <w:t xml:space="preserve"> par </w:t>
      </w:r>
      <w:proofErr w:type="spellStart"/>
      <w:r>
        <w:rPr>
          <w:sz w:val="24"/>
          <w:szCs w:val="24"/>
        </w:rPr>
        <w:t>Dehin</w:t>
      </w:r>
      <w:proofErr w:type="spellEnd"/>
      <w:r>
        <w:rPr>
          <w:sz w:val="24"/>
          <w:szCs w:val="24"/>
        </w:rPr>
        <w:t xml:space="preserve"> de Liège, poinçon : DD, M ; </w:t>
      </w:r>
      <w:proofErr w:type="spellStart"/>
      <w:r>
        <w:rPr>
          <w:sz w:val="24"/>
          <w:szCs w:val="24"/>
        </w:rPr>
        <w:t>XIX</w:t>
      </w:r>
      <w:r w:rsidRPr="0026547E">
        <w:rPr>
          <w:sz w:val="24"/>
          <w:szCs w:val="24"/>
          <w:vertAlign w:val="superscript"/>
        </w:rPr>
        <w:t>ième</w:t>
      </w:r>
      <w:proofErr w:type="spellEnd"/>
      <w:r>
        <w:rPr>
          <w:sz w:val="24"/>
          <w:szCs w:val="24"/>
        </w:rPr>
        <w:t xml:space="preserve"> S., néo-gothique, laiton et coupe en argent doré, h. 23.</w:t>
      </w:r>
    </w:p>
    <w:p w14:paraId="53C56066" w14:textId="77777777" w:rsidR="0026547E" w:rsidRDefault="0026547E" w:rsidP="008D645D">
      <w:pPr>
        <w:rPr>
          <w:sz w:val="24"/>
          <w:szCs w:val="24"/>
        </w:rPr>
      </w:pPr>
    </w:p>
    <w:p w14:paraId="3FB35835" w14:textId="77777777" w:rsidR="0026547E" w:rsidRDefault="0026547E" w:rsidP="008D645D">
      <w:pPr>
        <w:rPr>
          <w:sz w:val="24"/>
          <w:szCs w:val="24"/>
        </w:rPr>
      </w:pPr>
    </w:p>
    <w:p w14:paraId="1C3A7960" w14:textId="77777777" w:rsidR="0026547E" w:rsidRDefault="0026547E" w:rsidP="008D645D">
      <w:pPr>
        <w:rPr>
          <w:sz w:val="24"/>
          <w:szCs w:val="24"/>
        </w:rPr>
      </w:pPr>
    </w:p>
    <w:p w14:paraId="175637A5" w14:textId="77777777" w:rsidR="0026547E" w:rsidRDefault="0026547E" w:rsidP="008D645D">
      <w:pPr>
        <w:rPr>
          <w:sz w:val="24"/>
          <w:szCs w:val="24"/>
        </w:rPr>
      </w:pPr>
    </w:p>
    <w:p w14:paraId="07D9666D" w14:textId="77777777" w:rsidR="0026547E" w:rsidRDefault="0026547E" w:rsidP="008D645D">
      <w:pPr>
        <w:rPr>
          <w:sz w:val="24"/>
          <w:szCs w:val="24"/>
        </w:rPr>
      </w:pPr>
    </w:p>
    <w:p w14:paraId="0927779C" w14:textId="77777777" w:rsidR="0026547E" w:rsidRDefault="0026547E" w:rsidP="008D645D">
      <w:pPr>
        <w:rPr>
          <w:sz w:val="24"/>
          <w:szCs w:val="24"/>
        </w:rPr>
      </w:pPr>
    </w:p>
    <w:p w14:paraId="70365CDE" w14:textId="2DB93C7E" w:rsidR="0026547E" w:rsidRDefault="0026547E" w:rsidP="008D645D">
      <w:pPr>
        <w:rPr>
          <w:sz w:val="24"/>
          <w:szCs w:val="24"/>
        </w:rPr>
      </w:pPr>
      <w:r>
        <w:rPr>
          <w:b/>
          <w:bCs/>
          <w:i/>
          <w:iCs/>
          <w:sz w:val="24"/>
          <w:szCs w:val="24"/>
        </w:rPr>
        <w:t>Photo n°18 : Ciboire</w:t>
      </w:r>
      <w:r>
        <w:rPr>
          <w:sz w:val="24"/>
          <w:szCs w:val="24"/>
        </w:rPr>
        <w:t xml:space="preserve"> par Mathieu </w:t>
      </w:r>
      <w:proofErr w:type="spellStart"/>
      <w:r>
        <w:rPr>
          <w:sz w:val="24"/>
          <w:szCs w:val="24"/>
        </w:rPr>
        <w:t>Schoville</w:t>
      </w:r>
      <w:proofErr w:type="spellEnd"/>
      <w:r>
        <w:rPr>
          <w:sz w:val="24"/>
          <w:szCs w:val="24"/>
        </w:rPr>
        <w:t xml:space="preserve">, acquis grâce au curé G. </w:t>
      </w:r>
      <w:proofErr w:type="spellStart"/>
      <w:r>
        <w:rPr>
          <w:sz w:val="24"/>
          <w:szCs w:val="24"/>
        </w:rPr>
        <w:t>Milot</w:t>
      </w:r>
      <w:proofErr w:type="spellEnd"/>
      <w:r>
        <w:rPr>
          <w:sz w:val="24"/>
          <w:szCs w:val="24"/>
        </w:rPr>
        <w:t xml:space="preserve">, à G. Boden, Jean </w:t>
      </w:r>
      <w:proofErr w:type="spellStart"/>
      <w:r>
        <w:rPr>
          <w:sz w:val="24"/>
          <w:szCs w:val="24"/>
        </w:rPr>
        <w:t>Sotteau</w:t>
      </w:r>
      <w:proofErr w:type="spellEnd"/>
      <w:r>
        <w:rPr>
          <w:sz w:val="24"/>
          <w:szCs w:val="24"/>
        </w:rPr>
        <w:t xml:space="preserve"> et la communauté en 1663 </w:t>
      </w:r>
      <w:r w:rsidR="00C44254">
        <w:rPr>
          <w:sz w:val="24"/>
          <w:szCs w:val="24"/>
        </w:rPr>
        <w:t>(</w:t>
      </w:r>
      <w:r>
        <w:rPr>
          <w:sz w:val="24"/>
          <w:szCs w:val="24"/>
        </w:rPr>
        <w:t xml:space="preserve">d’après inscription), poinçons de Liège : Bavière, 1656, </w:t>
      </w:r>
      <w:proofErr w:type="spellStart"/>
      <w:r>
        <w:rPr>
          <w:sz w:val="24"/>
          <w:szCs w:val="24"/>
        </w:rPr>
        <w:t>striche</w:t>
      </w:r>
      <w:proofErr w:type="spellEnd"/>
      <w:r>
        <w:rPr>
          <w:sz w:val="24"/>
          <w:szCs w:val="24"/>
        </w:rPr>
        <w:t xml:space="preserve"> et MS, 1656, argent, h. 36.5.</w:t>
      </w:r>
    </w:p>
    <w:p w14:paraId="1286B418" w14:textId="77777777" w:rsidR="0026547E" w:rsidRDefault="0026547E" w:rsidP="008D645D">
      <w:pPr>
        <w:rPr>
          <w:sz w:val="24"/>
          <w:szCs w:val="24"/>
        </w:rPr>
      </w:pPr>
    </w:p>
    <w:p w14:paraId="284804CF" w14:textId="77777777" w:rsidR="0026547E" w:rsidRDefault="0026547E" w:rsidP="008D645D">
      <w:pPr>
        <w:rPr>
          <w:sz w:val="24"/>
          <w:szCs w:val="24"/>
        </w:rPr>
      </w:pPr>
    </w:p>
    <w:p w14:paraId="41EE36F5" w14:textId="77777777" w:rsidR="0026547E" w:rsidRDefault="0026547E" w:rsidP="008D645D">
      <w:pPr>
        <w:rPr>
          <w:sz w:val="24"/>
          <w:szCs w:val="24"/>
        </w:rPr>
      </w:pPr>
    </w:p>
    <w:p w14:paraId="404A4A9C" w14:textId="39F0D198" w:rsidR="0026547E" w:rsidRDefault="0026547E" w:rsidP="008D645D">
      <w:pPr>
        <w:rPr>
          <w:b/>
          <w:bCs/>
          <w:i/>
          <w:iCs/>
          <w:sz w:val="24"/>
          <w:szCs w:val="24"/>
        </w:rPr>
      </w:pPr>
      <w:r>
        <w:rPr>
          <w:b/>
          <w:bCs/>
          <w:i/>
          <w:iCs/>
          <w:sz w:val="32"/>
          <w:szCs w:val="32"/>
        </w:rPr>
        <w:lastRenderedPageBreak/>
        <w:t>SOURCES :</w:t>
      </w:r>
    </w:p>
    <w:p w14:paraId="4E51D30F" w14:textId="5574183E" w:rsidR="0026547E" w:rsidRDefault="0026547E" w:rsidP="008D645D">
      <w:pPr>
        <w:rPr>
          <w:i/>
          <w:iCs/>
          <w:sz w:val="24"/>
          <w:szCs w:val="24"/>
        </w:rPr>
      </w:pPr>
      <w:r>
        <w:rPr>
          <w:i/>
          <w:iCs/>
          <w:sz w:val="24"/>
          <w:szCs w:val="24"/>
        </w:rPr>
        <w:t>Musée d’Art religieux mosan, rue Mère Dieu, 2 à 4000 Liège</w:t>
      </w:r>
    </w:p>
    <w:p w14:paraId="740E8E6A" w14:textId="77777777" w:rsidR="0026547E" w:rsidRDefault="0026547E" w:rsidP="008D645D">
      <w:pPr>
        <w:rPr>
          <w:i/>
          <w:iCs/>
          <w:sz w:val="24"/>
          <w:szCs w:val="24"/>
        </w:rPr>
      </w:pPr>
    </w:p>
    <w:p w14:paraId="0FA66229" w14:textId="73786FFA" w:rsidR="0026547E" w:rsidRDefault="0026547E" w:rsidP="008D645D">
      <w:pPr>
        <w:rPr>
          <w:i/>
          <w:iCs/>
          <w:sz w:val="24"/>
          <w:szCs w:val="24"/>
        </w:rPr>
      </w:pPr>
      <w:r>
        <w:rPr>
          <w:i/>
          <w:iCs/>
          <w:sz w:val="24"/>
          <w:szCs w:val="24"/>
        </w:rPr>
        <w:t xml:space="preserve">M. L’Abbé Emile </w:t>
      </w:r>
      <w:proofErr w:type="spellStart"/>
      <w:r>
        <w:rPr>
          <w:i/>
          <w:iCs/>
          <w:sz w:val="24"/>
          <w:szCs w:val="24"/>
        </w:rPr>
        <w:t>Gillis</w:t>
      </w:r>
      <w:proofErr w:type="spellEnd"/>
      <w:r>
        <w:rPr>
          <w:i/>
          <w:iCs/>
          <w:sz w:val="24"/>
          <w:szCs w:val="24"/>
        </w:rPr>
        <w:t>, Curé de Grand’Axhe</w:t>
      </w:r>
    </w:p>
    <w:p w14:paraId="5AFFE2FF" w14:textId="4FFDD7D4" w:rsidR="0026547E" w:rsidRDefault="0026547E" w:rsidP="008D645D">
      <w:pPr>
        <w:rPr>
          <w:sz w:val="24"/>
          <w:szCs w:val="24"/>
        </w:rPr>
      </w:pPr>
      <w:r>
        <w:rPr>
          <w:i/>
          <w:iCs/>
          <w:sz w:val="24"/>
          <w:szCs w:val="24"/>
        </w:rPr>
        <w:tab/>
      </w:r>
      <w:r>
        <w:rPr>
          <w:sz w:val="24"/>
          <w:szCs w:val="24"/>
        </w:rPr>
        <w:t xml:space="preserve">Les Cahiers waremmiens, n°7, A. </w:t>
      </w:r>
      <w:proofErr w:type="spellStart"/>
      <w:r>
        <w:rPr>
          <w:sz w:val="24"/>
          <w:szCs w:val="24"/>
        </w:rPr>
        <w:t>Jadoul</w:t>
      </w:r>
      <w:proofErr w:type="spellEnd"/>
      <w:r>
        <w:rPr>
          <w:sz w:val="24"/>
          <w:szCs w:val="24"/>
        </w:rPr>
        <w:t xml:space="preserve"> et J. Sacré.</w:t>
      </w:r>
    </w:p>
    <w:p w14:paraId="3BE23592" w14:textId="77777777" w:rsidR="0026547E" w:rsidRDefault="0026547E" w:rsidP="008D645D">
      <w:pPr>
        <w:rPr>
          <w:sz w:val="24"/>
          <w:szCs w:val="24"/>
        </w:rPr>
      </w:pPr>
    </w:p>
    <w:p w14:paraId="3049EB38" w14:textId="2EAA1455" w:rsidR="0026547E" w:rsidRDefault="0026547E" w:rsidP="008D645D">
      <w:pPr>
        <w:rPr>
          <w:sz w:val="24"/>
          <w:szCs w:val="24"/>
        </w:rPr>
      </w:pPr>
      <w:r>
        <w:rPr>
          <w:i/>
          <w:iCs/>
          <w:sz w:val="24"/>
          <w:szCs w:val="24"/>
        </w:rPr>
        <w:t>Trésors d’Art et d’Histoire de Waremme et de sa région</w:t>
      </w:r>
      <w:r w:rsidR="00707FB7">
        <w:rPr>
          <w:sz w:val="24"/>
          <w:szCs w:val="24"/>
        </w:rPr>
        <w:t xml:space="preserve"> – Inventaire (Grand’Axhe)</w:t>
      </w:r>
    </w:p>
    <w:p w14:paraId="5B346DFF" w14:textId="77777777" w:rsidR="00707FB7" w:rsidRDefault="00707FB7" w:rsidP="008D645D">
      <w:pPr>
        <w:rPr>
          <w:sz w:val="24"/>
          <w:szCs w:val="24"/>
        </w:rPr>
      </w:pPr>
    </w:p>
    <w:p w14:paraId="3518DA35" w14:textId="019C8F1D" w:rsidR="00707FB7" w:rsidRDefault="00707FB7" w:rsidP="008D645D">
      <w:pPr>
        <w:rPr>
          <w:sz w:val="24"/>
          <w:szCs w:val="24"/>
        </w:rPr>
      </w:pPr>
      <w:r>
        <w:rPr>
          <w:i/>
          <w:iCs/>
          <w:sz w:val="24"/>
          <w:szCs w:val="24"/>
        </w:rPr>
        <w:t>Répertoire mobilier des sanctuaires de Belgique,</w:t>
      </w:r>
    </w:p>
    <w:p w14:paraId="02270C09" w14:textId="5C67FA8F" w:rsidR="00707FB7" w:rsidRDefault="00707FB7" w:rsidP="008D645D">
      <w:pPr>
        <w:rPr>
          <w:sz w:val="24"/>
          <w:szCs w:val="24"/>
        </w:rPr>
      </w:pPr>
      <w:r>
        <w:rPr>
          <w:sz w:val="24"/>
          <w:szCs w:val="24"/>
        </w:rPr>
        <w:tab/>
        <w:t>Prov. De Liège, Canton de Waremme, Grand’Axhe, IRPA.</w:t>
      </w:r>
    </w:p>
    <w:p w14:paraId="67100D04" w14:textId="77777777" w:rsidR="00707FB7" w:rsidRDefault="00707FB7" w:rsidP="008D645D">
      <w:pPr>
        <w:rPr>
          <w:sz w:val="24"/>
          <w:szCs w:val="24"/>
        </w:rPr>
      </w:pPr>
    </w:p>
    <w:p w14:paraId="6770BD35" w14:textId="77777777" w:rsidR="00707FB7" w:rsidRDefault="00707FB7" w:rsidP="008D645D">
      <w:pPr>
        <w:rPr>
          <w:sz w:val="24"/>
          <w:szCs w:val="24"/>
        </w:rPr>
      </w:pPr>
    </w:p>
    <w:p w14:paraId="0142E690" w14:textId="77777777" w:rsidR="00707FB7" w:rsidRDefault="00707FB7" w:rsidP="008D645D">
      <w:pPr>
        <w:rPr>
          <w:sz w:val="24"/>
          <w:szCs w:val="24"/>
        </w:rPr>
      </w:pPr>
    </w:p>
    <w:p w14:paraId="07F37E44" w14:textId="77777777" w:rsidR="00707FB7" w:rsidRDefault="00707FB7" w:rsidP="008D645D">
      <w:pPr>
        <w:rPr>
          <w:sz w:val="24"/>
          <w:szCs w:val="24"/>
        </w:rPr>
      </w:pPr>
    </w:p>
    <w:p w14:paraId="5EFFDAE5" w14:textId="77777777" w:rsidR="00707FB7" w:rsidRDefault="00707FB7" w:rsidP="008D645D">
      <w:pPr>
        <w:rPr>
          <w:sz w:val="24"/>
          <w:szCs w:val="24"/>
        </w:rPr>
      </w:pPr>
    </w:p>
    <w:p w14:paraId="1F40ECBB" w14:textId="77777777" w:rsidR="00707FB7" w:rsidRDefault="00707FB7" w:rsidP="008D645D">
      <w:pPr>
        <w:rPr>
          <w:sz w:val="24"/>
          <w:szCs w:val="24"/>
        </w:rPr>
      </w:pPr>
    </w:p>
    <w:p w14:paraId="149DE043" w14:textId="77777777" w:rsidR="00707FB7" w:rsidRDefault="00707FB7" w:rsidP="008D645D">
      <w:pPr>
        <w:rPr>
          <w:sz w:val="24"/>
          <w:szCs w:val="24"/>
        </w:rPr>
      </w:pPr>
    </w:p>
    <w:p w14:paraId="32A357A6" w14:textId="77777777" w:rsidR="00707FB7" w:rsidRDefault="00707FB7" w:rsidP="008D645D">
      <w:pPr>
        <w:rPr>
          <w:sz w:val="24"/>
          <w:szCs w:val="24"/>
        </w:rPr>
      </w:pPr>
    </w:p>
    <w:p w14:paraId="517BD988" w14:textId="77777777" w:rsidR="00707FB7" w:rsidRDefault="00707FB7" w:rsidP="008D645D">
      <w:pPr>
        <w:rPr>
          <w:sz w:val="24"/>
          <w:szCs w:val="24"/>
        </w:rPr>
      </w:pPr>
    </w:p>
    <w:p w14:paraId="33FE6256" w14:textId="77777777" w:rsidR="00707FB7" w:rsidRDefault="00707FB7" w:rsidP="008D645D">
      <w:pPr>
        <w:rPr>
          <w:sz w:val="24"/>
          <w:szCs w:val="24"/>
        </w:rPr>
      </w:pPr>
    </w:p>
    <w:p w14:paraId="05168C19" w14:textId="77777777" w:rsidR="00707FB7" w:rsidRDefault="00707FB7" w:rsidP="008D645D">
      <w:pPr>
        <w:rPr>
          <w:sz w:val="24"/>
          <w:szCs w:val="24"/>
        </w:rPr>
      </w:pPr>
    </w:p>
    <w:p w14:paraId="782060BD" w14:textId="77777777" w:rsidR="00707FB7" w:rsidRDefault="00707FB7" w:rsidP="008D645D">
      <w:pPr>
        <w:rPr>
          <w:sz w:val="24"/>
          <w:szCs w:val="24"/>
        </w:rPr>
      </w:pPr>
    </w:p>
    <w:p w14:paraId="74F58B07" w14:textId="77777777" w:rsidR="00707FB7" w:rsidRDefault="00707FB7" w:rsidP="008D645D">
      <w:pPr>
        <w:rPr>
          <w:sz w:val="24"/>
          <w:szCs w:val="24"/>
        </w:rPr>
      </w:pPr>
    </w:p>
    <w:p w14:paraId="54C8A37A" w14:textId="77777777" w:rsidR="00707FB7" w:rsidRDefault="00707FB7" w:rsidP="008D645D">
      <w:pPr>
        <w:rPr>
          <w:sz w:val="24"/>
          <w:szCs w:val="24"/>
        </w:rPr>
      </w:pPr>
    </w:p>
    <w:p w14:paraId="655B53E6" w14:textId="77777777" w:rsidR="00707FB7" w:rsidRDefault="00707FB7" w:rsidP="008D645D">
      <w:pPr>
        <w:rPr>
          <w:sz w:val="24"/>
          <w:szCs w:val="24"/>
        </w:rPr>
      </w:pPr>
    </w:p>
    <w:p w14:paraId="71335681" w14:textId="7F380F57" w:rsidR="00707FB7" w:rsidRDefault="00707FB7" w:rsidP="00707FB7">
      <w:pPr>
        <w:jc w:val="center"/>
        <w:rPr>
          <w:sz w:val="24"/>
          <w:szCs w:val="24"/>
        </w:rPr>
      </w:pPr>
      <w:r>
        <w:rPr>
          <w:sz w:val="24"/>
          <w:szCs w:val="24"/>
        </w:rPr>
        <w:t>Edition 1995</w:t>
      </w:r>
      <w:r w:rsidR="00925AF5">
        <w:rPr>
          <w:sz w:val="24"/>
          <w:szCs w:val="24"/>
        </w:rPr>
        <w:t>-2022</w:t>
      </w:r>
    </w:p>
    <w:p w14:paraId="447EA216" w14:textId="77777777" w:rsidR="00925AF5" w:rsidRDefault="00925AF5" w:rsidP="00707FB7">
      <w:pPr>
        <w:jc w:val="center"/>
        <w:rPr>
          <w:sz w:val="24"/>
          <w:szCs w:val="24"/>
        </w:rPr>
      </w:pPr>
    </w:p>
    <w:p w14:paraId="7936188C" w14:textId="77777777" w:rsidR="00925AF5" w:rsidRDefault="00925AF5" w:rsidP="00707FB7">
      <w:pPr>
        <w:jc w:val="center"/>
        <w:rPr>
          <w:sz w:val="24"/>
          <w:szCs w:val="24"/>
        </w:rPr>
      </w:pPr>
    </w:p>
    <w:p w14:paraId="0375CE9A" w14:textId="2F2C9805" w:rsidR="00925AF5" w:rsidRDefault="00925AF5" w:rsidP="00925AF5">
      <w:pPr>
        <w:rPr>
          <w:sz w:val="24"/>
          <w:szCs w:val="24"/>
        </w:rPr>
      </w:pPr>
      <w:r>
        <w:rPr>
          <w:sz w:val="24"/>
          <w:szCs w:val="24"/>
        </w:rPr>
        <w:lastRenderedPageBreak/>
        <w:t>Pour la réalisation de cette brochure, nous remercions :</w:t>
      </w:r>
    </w:p>
    <w:p w14:paraId="4FBD8616" w14:textId="010F3258" w:rsidR="00925AF5" w:rsidRDefault="00925AF5" w:rsidP="00925AF5">
      <w:pPr>
        <w:rPr>
          <w:sz w:val="24"/>
          <w:szCs w:val="24"/>
        </w:rPr>
      </w:pPr>
      <w:r>
        <w:rPr>
          <w:sz w:val="24"/>
          <w:szCs w:val="24"/>
        </w:rPr>
        <w:tab/>
        <w:t xml:space="preserve">Pour la </w:t>
      </w:r>
      <w:r w:rsidRPr="00925AF5">
        <w:rPr>
          <w:b/>
          <w:bCs/>
          <w:sz w:val="24"/>
          <w:szCs w:val="24"/>
        </w:rPr>
        <w:t>rédaction</w:t>
      </w:r>
      <w:r>
        <w:rPr>
          <w:sz w:val="24"/>
          <w:szCs w:val="24"/>
        </w:rPr>
        <w:t> :</w:t>
      </w:r>
    </w:p>
    <w:p w14:paraId="2385FD51" w14:textId="578C400C" w:rsidR="00925AF5" w:rsidRPr="00925AF5" w:rsidRDefault="00925AF5" w:rsidP="00925AF5">
      <w:pPr>
        <w:pStyle w:val="Paragraphedeliste"/>
        <w:numPr>
          <w:ilvl w:val="0"/>
          <w:numId w:val="1"/>
        </w:numPr>
        <w:rPr>
          <w:sz w:val="24"/>
          <w:szCs w:val="24"/>
        </w:rPr>
      </w:pPr>
      <w:r w:rsidRPr="00925AF5">
        <w:rPr>
          <w:sz w:val="24"/>
          <w:szCs w:val="24"/>
        </w:rPr>
        <w:t>Madame Jeanine Godbille</w:t>
      </w:r>
    </w:p>
    <w:p w14:paraId="2811237B" w14:textId="220D06E2" w:rsidR="00E962C0" w:rsidRPr="00E962C0" w:rsidRDefault="00925AF5" w:rsidP="00E962C0">
      <w:pPr>
        <w:pStyle w:val="Paragraphedeliste"/>
        <w:numPr>
          <w:ilvl w:val="0"/>
          <w:numId w:val="1"/>
        </w:numPr>
        <w:rPr>
          <w:sz w:val="24"/>
          <w:szCs w:val="24"/>
        </w:rPr>
      </w:pPr>
      <w:r>
        <w:rPr>
          <w:sz w:val="24"/>
          <w:szCs w:val="24"/>
        </w:rPr>
        <w:t xml:space="preserve">Monsieur Joseph </w:t>
      </w:r>
      <w:proofErr w:type="spellStart"/>
      <w:r>
        <w:rPr>
          <w:sz w:val="24"/>
          <w:szCs w:val="24"/>
        </w:rPr>
        <w:t>Jamaer</w:t>
      </w:r>
      <w:proofErr w:type="spellEnd"/>
    </w:p>
    <w:p w14:paraId="78838AC9" w14:textId="64E68E75" w:rsidR="00E962C0" w:rsidRPr="00E962C0" w:rsidRDefault="00E962C0" w:rsidP="00E962C0">
      <w:pPr>
        <w:ind w:firstLine="708"/>
        <w:rPr>
          <w:rFonts w:cstheme="minorHAnsi"/>
          <w:b/>
          <w:bCs/>
          <w:sz w:val="24"/>
          <w:szCs w:val="24"/>
        </w:rPr>
      </w:pPr>
      <w:r>
        <w:rPr>
          <w:rFonts w:cstheme="minorHAnsi"/>
          <w:sz w:val="24"/>
          <w:szCs w:val="24"/>
        </w:rPr>
        <w:t xml:space="preserve">Pour la </w:t>
      </w:r>
      <w:r w:rsidRPr="00E962C0">
        <w:rPr>
          <w:rFonts w:cstheme="minorHAnsi"/>
          <w:b/>
          <w:bCs/>
          <w:sz w:val="24"/>
          <w:szCs w:val="24"/>
        </w:rPr>
        <w:t>traduction</w:t>
      </w:r>
      <w:r>
        <w:rPr>
          <w:rFonts w:cstheme="minorHAnsi"/>
          <w:sz w:val="24"/>
          <w:szCs w:val="24"/>
        </w:rPr>
        <w:t xml:space="preserve"> en anglais</w:t>
      </w:r>
      <w:r w:rsidRPr="00E962C0">
        <w:rPr>
          <w:rFonts w:cstheme="minorHAnsi"/>
          <w:b/>
          <w:bCs/>
          <w:sz w:val="24"/>
          <w:szCs w:val="24"/>
        </w:rPr>
        <w:t> :</w:t>
      </w:r>
    </w:p>
    <w:p w14:paraId="69703049" w14:textId="675D2C28" w:rsidR="00E962C0" w:rsidRPr="00E962C0" w:rsidRDefault="00E962C0" w:rsidP="00E962C0">
      <w:pPr>
        <w:pStyle w:val="Paragraphedeliste"/>
        <w:numPr>
          <w:ilvl w:val="0"/>
          <w:numId w:val="1"/>
        </w:numPr>
        <w:suppressAutoHyphens/>
        <w:autoSpaceDN w:val="0"/>
        <w:spacing w:after="0" w:line="240" w:lineRule="auto"/>
        <w:rPr>
          <w:rFonts w:cstheme="minorHAnsi"/>
          <w:sz w:val="24"/>
          <w:szCs w:val="24"/>
        </w:rPr>
      </w:pPr>
      <w:r w:rsidRPr="00E962C0">
        <w:rPr>
          <w:rFonts w:cstheme="minorHAnsi"/>
          <w:sz w:val="24"/>
          <w:szCs w:val="24"/>
        </w:rPr>
        <w:t>Mrs Bernadette Bessemans</w:t>
      </w:r>
    </w:p>
    <w:p w14:paraId="0FF956AF" w14:textId="3501B105" w:rsidR="00E962C0" w:rsidRDefault="00E962C0" w:rsidP="00E962C0">
      <w:pPr>
        <w:pStyle w:val="Paragraphedeliste"/>
        <w:numPr>
          <w:ilvl w:val="0"/>
          <w:numId w:val="1"/>
        </w:numPr>
        <w:suppressAutoHyphens/>
        <w:autoSpaceDN w:val="0"/>
        <w:spacing w:line="240" w:lineRule="auto"/>
        <w:rPr>
          <w:rFonts w:cstheme="minorHAnsi"/>
          <w:sz w:val="24"/>
          <w:szCs w:val="24"/>
        </w:rPr>
      </w:pPr>
      <w:r w:rsidRPr="00E962C0">
        <w:rPr>
          <w:rFonts w:cstheme="minorHAnsi"/>
          <w:sz w:val="24"/>
          <w:szCs w:val="24"/>
        </w:rPr>
        <w:t>Mrs Mary Cornet d’Elzius</w:t>
      </w:r>
    </w:p>
    <w:p w14:paraId="4566DFEF" w14:textId="37325EFD" w:rsidR="00E962C0" w:rsidRDefault="00E962C0" w:rsidP="00E962C0">
      <w:pPr>
        <w:ind w:left="708"/>
        <w:rPr>
          <w:sz w:val="24"/>
          <w:szCs w:val="24"/>
        </w:rPr>
      </w:pPr>
      <w:r>
        <w:rPr>
          <w:sz w:val="24"/>
          <w:szCs w:val="24"/>
        </w:rPr>
        <w:t xml:space="preserve">Pour la </w:t>
      </w:r>
      <w:r w:rsidRPr="00E962C0">
        <w:rPr>
          <w:b/>
          <w:bCs/>
          <w:sz w:val="24"/>
          <w:szCs w:val="24"/>
        </w:rPr>
        <w:t xml:space="preserve">traduction </w:t>
      </w:r>
      <w:r>
        <w:rPr>
          <w:sz w:val="24"/>
          <w:szCs w:val="24"/>
        </w:rPr>
        <w:t xml:space="preserve">en </w:t>
      </w:r>
      <w:proofErr w:type="spellStart"/>
      <w:r>
        <w:rPr>
          <w:sz w:val="24"/>
          <w:szCs w:val="24"/>
        </w:rPr>
        <w:t>néérlandais</w:t>
      </w:r>
      <w:proofErr w:type="spellEnd"/>
      <w:r>
        <w:rPr>
          <w:sz w:val="24"/>
          <w:szCs w:val="24"/>
        </w:rPr>
        <w:t> :</w:t>
      </w:r>
    </w:p>
    <w:p w14:paraId="16A9B7EE" w14:textId="77777777" w:rsidR="00E962C0" w:rsidRDefault="00E962C0" w:rsidP="00E962C0">
      <w:pPr>
        <w:pStyle w:val="Paragraphedeliste"/>
        <w:numPr>
          <w:ilvl w:val="0"/>
          <w:numId w:val="1"/>
        </w:numPr>
        <w:rPr>
          <w:sz w:val="24"/>
          <w:szCs w:val="24"/>
        </w:rPr>
      </w:pPr>
      <w:proofErr w:type="spellStart"/>
      <w:r>
        <w:rPr>
          <w:sz w:val="24"/>
          <w:szCs w:val="24"/>
        </w:rPr>
        <w:t>Mh</w:t>
      </w:r>
      <w:proofErr w:type="spellEnd"/>
      <w:r>
        <w:rPr>
          <w:sz w:val="24"/>
          <w:szCs w:val="24"/>
        </w:rPr>
        <w:t xml:space="preserve"> Benny Sterkendries</w:t>
      </w:r>
    </w:p>
    <w:p w14:paraId="0801F2B7" w14:textId="77777777" w:rsidR="00E962C0" w:rsidRPr="001042F9" w:rsidRDefault="00E962C0" w:rsidP="00E962C0">
      <w:pPr>
        <w:pStyle w:val="Paragraphedeliste"/>
        <w:numPr>
          <w:ilvl w:val="0"/>
          <w:numId w:val="1"/>
        </w:numPr>
        <w:rPr>
          <w:sz w:val="24"/>
          <w:szCs w:val="24"/>
        </w:rPr>
      </w:pPr>
      <w:proofErr w:type="spellStart"/>
      <w:r>
        <w:rPr>
          <w:sz w:val="24"/>
          <w:szCs w:val="24"/>
        </w:rPr>
        <w:t>Mh</w:t>
      </w:r>
      <w:proofErr w:type="spellEnd"/>
      <w:r>
        <w:rPr>
          <w:sz w:val="24"/>
          <w:szCs w:val="24"/>
        </w:rPr>
        <w:t xml:space="preserve"> Danny Vermeulen</w:t>
      </w:r>
    </w:p>
    <w:p w14:paraId="72F8B331" w14:textId="77777777" w:rsidR="00E962C0" w:rsidRPr="00E962C0" w:rsidRDefault="00E962C0" w:rsidP="00E962C0">
      <w:pPr>
        <w:suppressAutoHyphens/>
        <w:autoSpaceDN w:val="0"/>
        <w:spacing w:after="0" w:line="240" w:lineRule="auto"/>
        <w:ind w:left="708"/>
        <w:rPr>
          <w:rFonts w:cstheme="minorHAnsi"/>
          <w:sz w:val="24"/>
          <w:szCs w:val="24"/>
        </w:rPr>
      </w:pPr>
    </w:p>
    <w:p w14:paraId="156F6B0E" w14:textId="77777777" w:rsidR="00E962C0" w:rsidRPr="00E962C0" w:rsidRDefault="00E962C0" w:rsidP="00E962C0">
      <w:pPr>
        <w:ind w:left="708"/>
        <w:rPr>
          <w:sz w:val="24"/>
          <w:szCs w:val="24"/>
        </w:rPr>
      </w:pPr>
    </w:p>
    <w:p w14:paraId="4FD3F609" w14:textId="77777777" w:rsidR="00925AF5" w:rsidRDefault="00925AF5" w:rsidP="00925AF5">
      <w:pPr>
        <w:rPr>
          <w:sz w:val="24"/>
          <w:szCs w:val="24"/>
        </w:rPr>
      </w:pPr>
    </w:p>
    <w:p w14:paraId="42482924" w14:textId="77777777" w:rsidR="00925AF5" w:rsidRDefault="00925AF5" w:rsidP="00925AF5">
      <w:pPr>
        <w:rPr>
          <w:sz w:val="24"/>
          <w:szCs w:val="24"/>
        </w:rPr>
      </w:pPr>
    </w:p>
    <w:p w14:paraId="092606F2" w14:textId="7AFEDE08" w:rsidR="00925AF5" w:rsidRDefault="00925AF5" w:rsidP="00925AF5">
      <w:pPr>
        <w:rPr>
          <w:sz w:val="24"/>
          <w:szCs w:val="24"/>
        </w:rPr>
      </w:pPr>
      <w:r>
        <w:rPr>
          <w:sz w:val="24"/>
          <w:szCs w:val="24"/>
        </w:rPr>
        <w:tab/>
        <w:t xml:space="preserve">Pour </w:t>
      </w:r>
      <w:r w:rsidRPr="00925AF5">
        <w:rPr>
          <w:b/>
          <w:bCs/>
          <w:sz w:val="24"/>
          <w:szCs w:val="24"/>
        </w:rPr>
        <w:t>l’organisation et la mise sur pied</w:t>
      </w:r>
      <w:r>
        <w:rPr>
          <w:sz w:val="24"/>
          <w:szCs w:val="24"/>
        </w:rPr>
        <w:t xml:space="preserve"> de l’exposition, nous remercions :</w:t>
      </w:r>
    </w:p>
    <w:p w14:paraId="660AB8BB" w14:textId="24B18B7F" w:rsidR="00925AF5" w:rsidRPr="00925AF5" w:rsidRDefault="00925AF5" w:rsidP="00925AF5">
      <w:pPr>
        <w:rPr>
          <w:b/>
          <w:bCs/>
          <w:sz w:val="24"/>
          <w:szCs w:val="24"/>
        </w:rPr>
      </w:pPr>
      <w:r>
        <w:rPr>
          <w:sz w:val="24"/>
          <w:szCs w:val="24"/>
        </w:rPr>
        <w:tab/>
        <w:t>Le conseil de Fabrique, l’équipe paroissiale, et toutes les personnes qui de près et de loin, ont collaboré à la réussite de ces fêtes du 150</w:t>
      </w:r>
      <w:r w:rsidRPr="00925AF5">
        <w:rPr>
          <w:sz w:val="24"/>
          <w:szCs w:val="24"/>
          <w:vertAlign w:val="superscript"/>
        </w:rPr>
        <w:t>ième</w:t>
      </w:r>
      <w:r>
        <w:rPr>
          <w:sz w:val="24"/>
          <w:szCs w:val="24"/>
        </w:rPr>
        <w:t xml:space="preserve"> anniversaire.</w:t>
      </w:r>
      <w:bookmarkEnd w:id="0"/>
    </w:p>
    <w:sectPr w:rsidR="00925AF5" w:rsidRPr="00925AF5" w:rsidSect="00A94CDC">
      <w:pgSz w:w="11907" w:h="16840" w:code="9"/>
      <w:pgMar w:top="1701" w:right="1418" w:bottom="1440" w:left="1440" w:header="720" w:footer="2155" w:gutter="0"/>
      <w:cols w:space="21"/>
      <w:titlePg/>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10197E"/>
    <w:multiLevelType w:val="hybridMultilevel"/>
    <w:tmpl w:val="428E9670"/>
    <w:lvl w:ilvl="0" w:tplc="080C0001">
      <w:start w:val="1"/>
      <w:numFmt w:val="bullet"/>
      <w:lvlText w:val=""/>
      <w:lvlJc w:val="left"/>
      <w:pPr>
        <w:ind w:left="2160" w:hanging="360"/>
      </w:pPr>
      <w:rPr>
        <w:rFonts w:ascii="Symbol" w:hAnsi="Symbol" w:hint="default"/>
      </w:rPr>
    </w:lvl>
    <w:lvl w:ilvl="1" w:tplc="080C0003" w:tentative="1">
      <w:start w:val="1"/>
      <w:numFmt w:val="bullet"/>
      <w:lvlText w:val="o"/>
      <w:lvlJc w:val="left"/>
      <w:pPr>
        <w:ind w:left="2880" w:hanging="360"/>
      </w:pPr>
      <w:rPr>
        <w:rFonts w:ascii="Courier New" w:hAnsi="Courier New" w:cs="Courier New" w:hint="default"/>
      </w:rPr>
    </w:lvl>
    <w:lvl w:ilvl="2" w:tplc="080C0005" w:tentative="1">
      <w:start w:val="1"/>
      <w:numFmt w:val="bullet"/>
      <w:lvlText w:val=""/>
      <w:lvlJc w:val="left"/>
      <w:pPr>
        <w:ind w:left="3600" w:hanging="360"/>
      </w:pPr>
      <w:rPr>
        <w:rFonts w:ascii="Wingdings" w:hAnsi="Wingdings" w:hint="default"/>
      </w:rPr>
    </w:lvl>
    <w:lvl w:ilvl="3" w:tplc="080C0001" w:tentative="1">
      <w:start w:val="1"/>
      <w:numFmt w:val="bullet"/>
      <w:lvlText w:val=""/>
      <w:lvlJc w:val="left"/>
      <w:pPr>
        <w:ind w:left="4320" w:hanging="360"/>
      </w:pPr>
      <w:rPr>
        <w:rFonts w:ascii="Symbol" w:hAnsi="Symbol" w:hint="default"/>
      </w:rPr>
    </w:lvl>
    <w:lvl w:ilvl="4" w:tplc="080C0003" w:tentative="1">
      <w:start w:val="1"/>
      <w:numFmt w:val="bullet"/>
      <w:lvlText w:val="o"/>
      <w:lvlJc w:val="left"/>
      <w:pPr>
        <w:ind w:left="5040" w:hanging="360"/>
      </w:pPr>
      <w:rPr>
        <w:rFonts w:ascii="Courier New" w:hAnsi="Courier New" w:cs="Courier New" w:hint="default"/>
      </w:rPr>
    </w:lvl>
    <w:lvl w:ilvl="5" w:tplc="080C0005" w:tentative="1">
      <w:start w:val="1"/>
      <w:numFmt w:val="bullet"/>
      <w:lvlText w:val=""/>
      <w:lvlJc w:val="left"/>
      <w:pPr>
        <w:ind w:left="5760" w:hanging="360"/>
      </w:pPr>
      <w:rPr>
        <w:rFonts w:ascii="Wingdings" w:hAnsi="Wingdings" w:hint="default"/>
      </w:rPr>
    </w:lvl>
    <w:lvl w:ilvl="6" w:tplc="080C0001" w:tentative="1">
      <w:start w:val="1"/>
      <w:numFmt w:val="bullet"/>
      <w:lvlText w:val=""/>
      <w:lvlJc w:val="left"/>
      <w:pPr>
        <w:ind w:left="6480" w:hanging="360"/>
      </w:pPr>
      <w:rPr>
        <w:rFonts w:ascii="Symbol" w:hAnsi="Symbol" w:hint="default"/>
      </w:rPr>
    </w:lvl>
    <w:lvl w:ilvl="7" w:tplc="080C0003" w:tentative="1">
      <w:start w:val="1"/>
      <w:numFmt w:val="bullet"/>
      <w:lvlText w:val="o"/>
      <w:lvlJc w:val="left"/>
      <w:pPr>
        <w:ind w:left="7200" w:hanging="360"/>
      </w:pPr>
      <w:rPr>
        <w:rFonts w:ascii="Courier New" w:hAnsi="Courier New" w:cs="Courier New" w:hint="default"/>
      </w:rPr>
    </w:lvl>
    <w:lvl w:ilvl="8" w:tplc="080C0005" w:tentative="1">
      <w:start w:val="1"/>
      <w:numFmt w:val="bullet"/>
      <w:lvlText w:val=""/>
      <w:lvlJc w:val="left"/>
      <w:pPr>
        <w:ind w:left="7920" w:hanging="360"/>
      </w:pPr>
      <w:rPr>
        <w:rFonts w:ascii="Wingdings" w:hAnsi="Wingdings" w:hint="default"/>
      </w:rPr>
    </w:lvl>
  </w:abstractNum>
  <w:abstractNum w:abstractNumId="1" w15:restartNumberingAfterBreak="0">
    <w:nsid w:val="7BAB1676"/>
    <w:multiLevelType w:val="hybridMultilevel"/>
    <w:tmpl w:val="F76EE7AA"/>
    <w:lvl w:ilvl="0" w:tplc="4E7C5E60">
      <w:start w:val="1870"/>
      <w:numFmt w:val="bullet"/>
      <w:lvlText w:val="-"/>
      <w:lvlJc w:val="left"/>
      <w:pPr>
        <w:ind w:left="1068" w:hanging="360"/>
      </w:pPr>
      <w:rPr>
        <w:rFonts w:ascii="Calibri" w:eastAsiaTheme="minorHAnsi" w:hAnsi="Calibri" w:cs="Calibri" w:hint="default"/>
      </w:rPr>
    </w:lvl>
    <w:lvl w:ilvl="1" w:tplc="080C0003">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num w:numId="1" w16cid:durableId="838078075">
    <w:abstractNumId w:val="1"/>
  </w:num>
  <w:num w:numId="2" w16cid:durableId="18947313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4CDC"/>
    <w:rsid w:val="0005603D"/>
    <w:rsid w:val="000A4F2A"/>
    <w:rsid w:val="0012725B"/>
    <w:rsid w:val="0013076E"/>
    <w:rsid w:val="00146708"/>
    <w:rsid w:val="0026547E"/>
    <w:rsid w:val="0027112F"/>
    <w:rsid w:val="002740B9"/>
    <w:rsid w:val="002D61DE"/>
    <w:rsid w:val="003027BC"/>
    <w:rsid w:val="00312B0A"/>
    <w:rsid w:val="00326116"/>
    <w:rsid w:val="0033664D"/>
    <w:rsid w:val="00353E42"/>
    <w:rsid w:val="00366053"/>
    <w:rsid w:val="003A4DFC"/>
    <w:rsid w:val="00447A69"/>
    <w:rsid w:val="00486155"/>
    <w:rsid w:val="00513212"/>
    <w:rsid w:val="0053137D"/>
    <w:rsid w:val="00577EB4"/>
    <w:rsid w:val="005F3096"/>
    <w:rsid w:val="00707FB7"/>
    <w:rsid w:val="007643FB"/>
    <w:rsid w:val="00783ECF"/>
    <w:rsid w:val="007B46A0"/>
    <w:rsid w:val="007D2731"/>
    <w:rsid w:val="007F3551"/>
    <w:rsid w:val="008004BD"/>
    <w:rsid w:val="00835BFE"/>
    <w:rsid w:val="008446CC"/>
    <w:rsid w:val="008528C8"/>
    <w:rsid w:val="0086520E"/>
    <w:rsid w:val="008D645D"/>
    <w:rsid w:val="00925AF5"/>
    <w:rsid w:val="00934BC5"/>
    <w:rsid w:val="0094081B"/>
    <w:rsid w:val="00962DDD"/>
    <w:rsid w:val="00970056"/>
    <w:rsid w:val="0097557D"/>
    <w:rsid w:val="00976461"/>
    <w:rsid w:val="009D29CC"/>
    <w:rsid w:val="009D7615"/>
    <w:rsid w:val="009F01F7"/>
    <w:rsid w:val="00A02C57"/>
    <w:rsid w:val="00A143CB"/>
    <w:rsid w:val="00A754F1"/>
    <w:rsid w:val="00A94CDC"/>
    <w:rsid w:val="00AD221B"/>
    <w:rsid w:val="00B05C1A"/>
    <w:rsid w:val="00B06240"/>
    <w:rsid w:val="00BB780D"/>
    <w:rsid w:val="00BB78C3"/>
    <w:rsid w:val="00BF30AD"/>
    <w:rsid w:val="00C44254"/>
    <w:rsid w:val="00C9576A"/>
    <w:rsid w:val="00CC5025"/>
    <w:rsid w:val="00CF1240"/>
    <w:rsid w:val="00D138DA"/>
    <w:rsid w:val="00D328B3"/>
    <w:rsid w:val="00D70469"/>
    <w:rsid w:val="00D70948"/>
    <w:rsid w:val="00D90EEB"/>
    <w:rsid w:val="00D9595A"/>
    <w:rsid w:val="00DC7C6F"/>
    <w:rsid w:val="00E25463"/>
    <w:rsid w:val="00E75E85"/>
    <w:rsid w:val="00E823E6"/>
    <w:rsid w:val="00E9422C"/>
    <w:rsid w:val="00E962C0"/>
    <w:rsid w:val="00F87574"/>
    <w:rsid w:val="00FA0545"/>
    <w:rsid w:val="00FD7680"/>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908172"/>
  <w15:chartTrackingRefBased/>
  <w15:docId w15:val="{DA999F12-FAFA-48AE-9957-7446D27E2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qFormat/>
    <w:rsid w:val="000A4F2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254803-8E05-4B4A-8790-230331D3EA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TotalTime>
  <Pages>19</Pages>
  <Words>2906</Words>
  <Characters>15983</Characters>
  <Application>Microsoft Office Word</Application>
  <DocSecurity>0</DocSecurity>
  <Lines>133</Lines>
  <Paragraphs>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&amp; Cécile Jadot</dc:creator>
  <cp:keywords/>
  <dc:description/>
  <cp:lastModifiedBy>Marc &amp; Cécile Jadot</cp:lastModifiedBy>
  <cp:revision>10</cp:revision>
  <dcterms:created xsi:type="dcterms:W3CDTF">2023-04-19T19:06:00Z</dcterms:created>
  <dcterms:modified xsi:type="dcterms:W3CDTF">2023-10-18T15:43:00Z</dcterms:modified>
</cp:coreProperties>
</file>